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shd w:val="clear" w:color="auto" w:fill="FFFF85"/>
        <w:tblLayout w:type="fixed"/>
        <w:tblCellMar>
          <w:left w:w="120" w:type="dxa"/>
          <w:right w:w="120" w:type="dxa"/>
        </w:tblCellMar>
        <w:tblLook w:val="0000" w:firstRow="0" w:lastRow="0" w:firstColumn="0" w:lastColumn="0" w:noHBand="0" w:noVBand="0"/>
      </w:tblPr>
      <w:tblGrid>
        <w:gridCol w:w="5640"/>
        <w:gridCol w:w="2750"/>
        <w:gridCol w:w="1954"/>
      </w:tblGrid>
      <w:tr w:rsidR="007822FB" w:rsidRPr="00CC0665" w14:paraId="2DE2076E" w14:textId="77777777" w:rsidTr="00CA3879">
        <w:trPr>
          <w:trHeight w:val="594"/>
          <w:jc w:val="center"/>
        </w:trPr>
        <w:tc>
          <w:tcPr>
            <w:tcW w:w="8390" w:type="dxa"/>
            <w:gridSpan w:val="2"/>
            <w:shd w:val="clear" w:color="auto" w:fill="auto"/>
            <w:vAlign w:val="center"/>
          </w:tcPr>
          <w:p w14:paraId="44E290A2" w14:textId="6DA7E8BB" w:rsidR="007822FB" w:rsidRPr="00E355B1" w:rsidRDefault="00825CC8" w:rsidP="00865854">
            <w:pPr>
              <w:widowControl w:val="0"/>
              <w:spacing w:after="58"/>
              <w:jc w:val="center"/>
              <w:rPr>
                <w:rFonts w:ascii="Arial" w:hAnsi="Arial" w:cs="Arial"/>
                <w:b/>
                <w:sz w:val="36"/>
                <w:szCs w:val="36"/>
                <w14:shadow w14:blurRad="50800" w14:dist="38100" w14:dir="2700000" w14:sx="100000" w14:sy="100000" w14:kx="0" w14:ky="0" w14:algn="tl">
                  <w14:srgbClr w14:val="000000">
                    <w14:alpha w14:val="60000"/>
                  </w14:srgbClr>
                </w14:shadow>
              </w:rPr>
            </w:pPr>
            <w:r w:rsidRPr="26F805F8">
              <w:rPr>
                <w:rFonts w:ascii="Arial" w:hAnsi="Arial" w:cs="Arial"/>
                <w:b/>
                <w:bCs/>
                <w:sz w:val="36"/>
                <w:szCs w:val="36"/>
                <w14:shadow w14:blurRad="50800" w14:dist="38100" w14:dir="2700000" w14:sx="100000" w14:sy="100000" w14:kx="0" w14:ky="0" w14:algn="tl">
                  <w14:srgbClr w14:val="000000">
                    <w14:alpha w14:val="60000"/>
                  </w14:srgbClr>
                </w14:shadow>
              </w:rPr>
              <w:t xml:space="preserve">RARITAN TOWNSHIP </w:t>
            </w:r>
            <w:r w:rsidR="00B12749" w:rsidRPr="26F805F8">
              <w:rPr>
                <w:rFonts w:ascii="Arial" w:hAnsi="Arial" w:cs="Arial"/>
                <w:b/>
                <w:bCs/>
                <w:sz w:val="36"/>
                <w:szCs w:val="36"/>
                <w14:shadow w14:blurRad="50800" w14:dist="38100" w14:dir="2700000" w14:sx="100000" w14:sy="100000" w14:kx="0" w14:ky="0" w14:algn="tl">
                  <w14:srgbClr w14:val="000000">
                    <w14:alpha w14:val="60000"/>
                  </w14:srgbClr>
                </w14:shadow>
              </w:rPr>
              <w:t>POLICE DEPARTMENT</w:t>
            </w:r>
          </w:p>
          <w:p w14:paraId="42D37B41" w14:textId="59F3EBFF" w:rsidR="007822FB" w:rsidRPr="00E355B1" w:rsidRDefault="68C5FB2B" w:rsidP="26F805F8">
            <w:pPr>
              <w:widowControl w:val="0"/>
              <w:spacing w:after="58" w:line="259" w:lineRule="auto"/>
              <w:jc w:val="center"/>
            </w:pPr>
            <w:r w:rsidRPr="26F805F8">
              <w:rPr>
                <w:rFonts w:ascii="Arial" w:hAnsi="Arial" w:cs="Arial"/>
                <w:b/>
                <w:bCs/>
                <w:sz w:val="28"/>
                <w:szCs w:val="28"/>
              </w:rPr>
              <w:t>POLICY AND PROCEDURE</w:t>
            </w:r>
          </w:p>
        </w:tc>
        <w:tc>
          <w:tcPr>
            <w:tcW w:w="1954" w:type="dxa"/>
            <w:vMerge w:val="restart"/>
            <w:shd w:val="clear" w:color="auto" w:fill="auto"/>
            <w:vAlign w:val="center"/>
          </w:tcPr>
          <w:p w14:paraId="462C55BD" w14:textId="5C36E16D" w:rsidR="007822FB" w:rsidRPr="000A34E6" w:rsidRDefault="00E355B1" w:rsidP="00595102">
            <w:pPr>
              <w:widowControl w:val="0"/>
              <w:spacing w:after="58"/>
              <w:jc w:val="center"/>
              <w:rPr>
                <w:rFonts w:ascii="Arial" w:hAnsi="Arial" w:cs="Arial"/>
                <w:b/>
                <w:sz w:val="28"/>
                <w:szCs w:val="28"/>
              </w:rPr>
            </w:pPr>
            <w:r w:rsidRPr="000A34E6">
              <w:rPr>
                <w:noProof/>
              </w:rPr>
              <w:drawing>
                <wp:inline distT="0" distB="0" distL="0" distR="0" wp14:anchorId="79FB1059" wp14:editId="2F314E27">
                  <wp:extent cx="947141" cy="1073150"/>
                  <wp:effectExtent l="0" t="0" r="5715"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947141" cy="1073150"/>
                          </a:xfrm>
                          <a:prstGeom prst="rect">
                            <a:avLst/>
                          </a:prstGeom>
                          <a:noFill/>
                          <a:ln>
                            <a:noFill/>
                          </a:ln>
                        </pic:spPr>
                      </pic:pic>
                    </a:graphicData>
                  </a:graphic>
                </wp:inline>
              </w:drawing>
            </w:r>
          </w:p>
        </w:tc>
      </w:tr>
      <w:tr w:rsidR="007822FB" w:rsidRPr="00690FED" w14:paraId="6B7E1EAC" w14:textId="77777777" w:rsidTr="00CA3879">
        <w:trPr>
          <w:trHeight w:val="570"/>
          <w:jc w:val="center"/>
        </w:trPr>
        <w:tc>
          <w:tcPr>
            <w:tcW w:w="8390" w:type="dxa"/>
            <w:gridSpan w:val="2"/>
            <w:shd w:val="clear" w:color="auto" w:fill="auto"/>
            <w:vAlign w:val="center"/>
          </w:tcPr>
          <w:p w14:paraId="5343E3A5" w14:textId="4BAF31FA" w:rsidR="007822FB" w:rsidRPr="000A34E6" w:rsidRDefault="007822FB" w:rsidP="00865854">
            <w:pPr>
              <w:widowControl w:val="0"/>
              <w:spacing w:after="58"/>
              <w:rPr>
                <w:rFonts w:ascii="Arial" w:hAnsi="Arial" w:cs="Arial"/>
                <w:sz w:val="20"/>
                <w:szCs w:val="20"/>
              </w:rPr>
            </w:pPr>
            <w:r w:rsidRPr="000A34E6">
              <w:rPr>
                <w:rFonts w:ascii="Arial" w:hAnsi="Arial" w:cs="Arial"/>
                <w:sz w:val="20"/>
                <w:szCs w:val="20"/>
              </w:rPr>
              <w:t xml:space="preserve">SUBJECT: </w:t>
            </w:r>
            <w:r w:rsidR="006852CF" w:rsidRPr="0031465B">
              <w:rPr>
                <w:rFonts w:ascii="Arial" w:hAnsi="Arial" w:cs="Arial"/>
                <w:bCs/>
                <w:sz w:val="20"/>
                <w:szCs w:val="20"/>
              </w:rPr>
              <w:t>BIAS-BASED POLICING</w:t>
            </w:r>
          </w:p>
        </w:tc>
        <w:tc>
          <w:tcPr>
            <w:tcW w:w="1954" w:type="dxa"/>
            <w:vMerge/>
            <w:vAlign w:val="center"/>
          </w:tcPr>
          <w:p w14:paraId="6E81253A" w14:textId="77777777" w:rsidR="007822FB" w:rsidRPr="000A34E6" w:rsidRDefault="007822FB" w:rsidP="00865854">
            <w:pPr>
              <w:widowControl w:val="0"/>
              <w:spacing w:after="58"/>
              <w:jc w:val="center"/>
              <w:rPr>
                <w:rFonts w:ascii="Arial" w:hAnsi="Arial" w:cs="Arial"/>
                <w:b/>
                <w:sz w:val="28"/>
                <w:szCs w:val="28"/>
              </w:rPr>
            </w:pPr>
          </w:p>
        </w:tc>
      </w:tr>
      <w:tr w:rsidR="007822FB" w:rsidRPr="00690FED" w14:paraId="5142CC3A" w14:textId="77777777" w:rsidTr="00CA3879">
        <w:trPr>
          <w:trHeight w:val="570"/>
          <w:jc w:val="center"/>
        </w:trPr>
        <w:tc>
          <w:tcPr>
            <w:tcW w:w="5640" w:type="dxa"/>
            <w:shd w:val="clear" w:color="auto" w:fill="auto"/>
            <w:vAlign w:val="center"/>
          </w:tcPr>
          <w:p w14:paraId="606BAF62" w14:textId="040D986C" w:rsidR="007822FB" w:rsidRPr="000A34E6" w:rsidRDefault="007822FB" w:rsidP="00DD665B">
            <w:pPr>
              <w:widowControl w:val="0"/>
              <w:rPr>
                <w:rFonts w:ascii="Arial" w:hAnsi="Arial" w:cs="Arial"/>
                <w:sz w:val="20"/>
                <w:szCs w:val="20"/>
              </w:rPr>
            </w:pPr>
            <w:r w:rsidRPr="000A34E6">
              <w:rPr>
                <w:rFonts w:ascii="Arial" w:hAnsi="Arial" w:cs="Arial"/>
                <w:sz w:val="20"/>
                <w:szCs w:val="20"/>
              </w:rPr>
              <w:t>EFFECTIVE DATE:</w:t>
            </w:r>
            <w:r w:rsidR="00C07097">
              <w:rPr>
                <w:rFonts w:ascii="Arial" w:hAnsi="Arial" w:cs="Arial"/>
                <w:sz w:val="20"/>
                <w:szCs w:val="20"/>
              </w:rPr>
              <w:t xml:space="preserve"> April 4, 2024</w:t>
            </w:r>
          </w:p>
        </w:tc>
        <w:tc>
          <w:tcPr>
            <w:tcW w:w="2750" w:type="dxa"/>
            <w:shd w:val="clear" w:color="auto" w:fill="auto"/>
            <w:vAlign w:val="center"/>
          </w:tcPr>
          <w:p w14:paraId="1E342908" w14:textId="530474FE" w:rsidR="007822FB" w:rsidRPr="000A34E6" w:rsidRDefault="007822FB" w:rsidP="003B1E61">
            <w:pPr>
              <w:widowControl w:val="0"/>
              <w:jc w:val="both"/>
              <w:rPr>
                <w:rFonts w:ascii="Arial" w:hAnsi="Arial" w:cs="Arial"/>
                <w:sz w:val="20"/>
                <w:szCs w:val="20"/>
              </w:rPr>
            </w:pPr>
            <w:r w:rsidRPr="000A34E6">
              <w:rPr>
                <w:rFonts w:ascii="Arial" w:hAnsi="Arial" w:cs="Arial"/>
                <w:sz w:val="20"/>
                <w:szCs w:val="20"/>
              </w:rPr>
              <w:t xml:space="preserve">NUMBER OF PAGES: </w:t>
            </w:r>
            <w:r w:rsidR="006852CF">
              <w:rPr>
                <w:rFonts w:ascii="Arial" w:hAnsi="Arial" w:cs="Arial"/>
                <w:sz w:val="20"/>
                <w:szCs w:val="20"/>
              </w:rPr>
              <w:t>10</w:t>
            </w:r>
          </w:p>
        </w:tc>
        <w:tc>
          <w:tcPr>
            <w:tcW w:w="1954" w:type="dxa"/>
            <w:vMerge/>
            <w:vAlign w:val="center"/>
          </w:tcPr>
          <w:p w14:paraId="5216D6FF" w14:textId="77777777" w:rsidR="007822FB" w:rsidRPr="000A34E6" w:rsidRDefault="007822FB" w:rsidP="00865854">
            <w:pPr>
              <w:widowControl w:val="0"/>
              <w:spacing w:after="58"/>
              <w:jc w:val="center"/>
              <w:rPr>
                <w:rFonts w:ascii="Arial" w:hAnsi="Arial" w:cs="Arial"/>
                <w:b/>
                <w:sz w:val="28"/>
                <w:szCs w:val="28"/>
              </w:rPr>
            </w:pPr>
          </w:p>
        </w:tc>
      </w:tr>
      <w:tr w:rsidR="007822FB" w:rsidRPr="00690FED" w14:paraId="0E58B962" w14:textId="77777777" w:rsidTr="00CA3879">
        <w:trPr>
          <w:trHeight w:val="435"/>
          <w:jc w:val="center"/>
        </w:trPr>
        <w:tc>
          <w:tcPr>
            <w:tcW w:w="5640" w:type="dxa"/>
            <w:shd w:val="clear" w:color="auto" w:fill="auto"/>
          </w:tcPr>
          <w:p w14:paraId="0AA1B3E0" w14:textId="381CD4C3" w:rsidR="007822FB" w:rsidRPr="000A34E6" w:rsidRDefault="007822FB" w:rsidP="00865854">
            <w:pPr>
              <w:widowControl w:val="0"/>
              <w:spacing w:before="120" w:after="58"/>
              <w:rPr>
                <w:rFonts w:ascii="Arial" w:hAnsi="Arial" w:cs="Arial"/>
                <w:sz w:val="20"/>
                <w:szCs w:val="20"/>
              </w:rPr>
            </w:pPr>
            <w:r w:rsidRPr="000A34E6">
              <w:rPr>
                <w:rFonts w:ascii="Arial" w:hAnsi="Arial" w:cs="Arial"/>
                <w:sz w:val="20"/>
                <w:szCs w:val="20"/>
              </w:rPr>
              <w:t>ACCREDITATION STANDARDS:</w:t>
            </w:r>
            <w:r w:rsidR="006852CF">
              <w:rPr>
                <w:rFonts w:ascii="Arial" w:hAnsi="Arial" w:cs="Arial"/>
                <w:sz w:val="20"/>
                <w:szCs w:val="20"/>
              </w:rPr>
              <w:t xml:space="preserve"> 1.5.5</w:t>
            </w:r>
          </w:p>
        </w:tc>
        <w:tc>
          <w:tcPr>
            <w:tcW w:w="4704" w:type="dxa"/>
            <w:gridSpan w:val="2"/>
            <w:shd w:val="clear" w:color="auto" w:fill="auto"/>
          </w:tcPr>
          <w:p w14:paraId="787E53F1" w14:textId="270887D6" w:rsidR="007822FB" w:rsidRPr="000A34E6" w:rsidRDefault="007822FB" w:rsidP="00865854">
            <w:pPr>
              <w:widowControl w:val="0"/>
              <w:spacing w:before="120" w:after="58"/>
              <w:rPr>
                <w:rFonts w:ascii="Arial" w:hAnsi="Arial" w:cs="Arial"/>
                <w:sz w:val="20"/>
                <w:szCs w:val="20"/>
              </w:rPr>
            </w:pPr>
            <w:r w:rsidRPr="000A34E6">
              <w:rPr>
                <w:rFonts w:ascii="Arial" w:hAnsi="Arial" w:cs="Arial"/>
                <w:sz w:val="20"/>
                <w:szCs w:val="20"/>
              </w:rPr>
              <w:t xml:space="preserve">BY THE ORDER OF: </w:t>
            </w:r>
          </w:p>
          <w:p w14:paraId="21672DE7" w14:textId="0D4FD444" w:rsidR="007822FB" w:rsidRPr="000A34E6" w:rsidRDefault="00F30B6B" w:rsidP="00BB2B78">
            <w:pPr>
              <w:widowControl w:val="0"/>
              <w:spacing w:after="120"/>
              <w:rPr>
                <w:rFonts w:ascii="Arial" w:hAnsi="Arial" w:cs="Arial"/>
                <w:sz w:val="20"/>
                <w:szCs w:val="20"/>
              </w:rPr>
            </w:pPr>
            <w:r w:rsidRPr="000A34E6">
              <w:rPr>
                <w:rFonts w:ascii="Arial" w:hAnsi="Arial" w:cs="Arial"/>
                <w:bCs/>
                <w:color w:val="000000"/>
                <w:sz w:val="22"/>
                <w:szCs w:val="22"/>
                <w:lang w:val="en-GB"/>
              </w:rPr>
              <w:t>Chief of Police</w:t>
            </w:r>
            <w:r w:rsidR="007822FB" w:rsidRPr="000A34E6">
              <w:rPr>
                <w:rFonts w:ascii="Arial" w:hAnsi="Arial" w:cs="Arial"/>
                <w:bCs/>
                <w:color w:val="000000"/>
                <w:sz w:val="22"/>
                <w:szCs w:val="22"/>
                <w:lang w:val="en-GB"/>
              </w:rPr>
              <w:t xml:space="preserve"> </w:t>
            </w:r>
          </w:p>
        </w:tc>
      </w:tr>
    </w:tbl>
    <w:p w14:paraId="35D49545" w14:textId="77777777" w:rsidR="006852CF" w:rsidRDefault="006852CF" w:rsidP="006852CF">
      <w:pPr>
        <w:autoSpaceDE w:val="0"/>
        <w:autoSpaceDN w:val="0"/>
        <w:adjustRightInd w:val="0"/>
        <w:ind w:right="-36"/>
        <w:jc w:val="both"/>
        <w:rPr>
          <w:rFonts w:ascii="Arial" w:hAnsi="Arial" w:cs="Arial"/>
          <w:b/>
          <w:color w:val="000000"/>
          <w:sz w:val="22"/>
          <w:szCs w:val="22"/>
        </w:rPr>
      </w:pPr>
    </w:p>
    <w:p w14:paraId="376F4026" w14:textId="77777777" w:rsidR="006852CF" w:rsidRPr="00DE7FF0" w:rsidRDefault="006852CF" w:rsidP="006852CF">
      <w:pPr>
        <w:tabs>
          <w:tab w:val="left" w:pos="1440"/>
        </w:tabs>
        <w:autoSpaceDE w:val="0"/>
        <w:autoSpaceDN w:val="0"/>
        <w:adjustRightInd w:val="0"/>
        <w:ind w:left="1440" w:right="-36" w:hanging="1440"/>
        <w:jc w:val="both"/>
        <w:rPr>
          <w:rFonts w:ascii="Arial" w:hAnsi="Arial" w:cs="Arial"/>
          <w:color w:val="000000"/>
          <w:sz w:val="20"/>
          <w:szCs w:val="20"/>
        </w:rPr>
      </w:pPr>
      <w:r w:rsidRPr="00DE7FF0">
        <w:rPr>
          <w:rFonts w:ascii="Arial" w:hAnsi="Arial" w:cs="Arial"/>
          <w:b/>
          <w:color w:val="000000"/>
          <w:sz w:val="22"/>
          <w:szCs w:val="22"/>
        </w:rPr>
        <w:t>PURPOSE</w:t>
      </w:r>
      <w:r w:rsidRPr="00DE7FF0">
        <w:rPr>
          <w:rFonts w:ascii="Arial" w:hAnsi="Arial" w:cs="Arial"/>
          <w:b/>
          <w:color w:val="000000"/>
          <w:sz w:val="22"/>
          <w:szCs w:val="22"/>
        </w:rPr>
        <w:tab/>
      </w:r>
      <w:r w:rsidRPr="00DE7FF0">
        <w:rPr>
          <w:rFonts w:ascii="Arial" w:hAnsi="Arial" w:cs="Arial"/>
          <w:color w:val="000000"/>
          <w:sz w:val="22"/>
          <w:szCs w:val="22"/>
        </w:rPr>
        <w:t xml:space="preserve">The purpose of this </w:t>
      </w:r>
      <w:r>
        <w:rPr>
          <w:rFonts w:ascii="Arial" w:hAnsi="Arial"/>
          <w:sz w:val="22"/>
        </w:rPr>
        <w:t>policy</w:t>
      </w:r>
      <w:r w:rsidRPr="00DE7FF0">
        <w:rPr>
          <w:rFonts w:ascii="Arial" w:hAnsi="Arial" w:cs="Arial"/>
          <w:color w:val="000000"/>
          <w:sz w:val="22"/>
          <w:szCs w:val="22"/>
        </w:rPr>
        <w:t xml:space="preserve"> is to </w:t>
      </w:r>
      <w:r>
        <w:rPr>
          <w:rFonts w:ascii="Arial" w:hAnsi="Arial" w:cs="Arial"/>
          <w:color w:val="000000"/>
          <w:sz w:val="22"/>
          <w:szCs w:val="22"/>
        </w:rPr>
        <w:t>maintain</w:t>
      </w:r>
      <w:r w:rsidRPr="00DE7FF0">
        <w:rPr>
          <w:rFonts w:ascii="Arial" w:hAnsi="Arial" w:cs="Arial"/>
          <w:color w:val="000000"/>
          <w:sz w:val="22"/>
          <w:szCs w:val="22"/>
        </w:rPr>
        <w:t xml:space="preserve"> this department’s policy and procedures concerning bias-based policing, profiling</w:t>
      </w:r>
      <w:r>
        <w:rPr>
          <w:rFonts w:ascii="Arial" w:hAnsi="Arial" w:cs="Arial"/>
          <w:color w:val="000000"/>
          <w:sz w:val="22"/>
          <w:szCs w:val="22"/>
        </w:rPr>
        <w:t>,</w:t>
      </w:r>
      <w:r w:rsidRPr="00DE7FF0">
        <w:rPr>
          <w:rFonts w:ascii="Arial" w:hAnsi="Arial" w:cs="Arial"/>
          <w:color w:val="000000"/>
          <w:sz w:val="22"/>
          <w:szCs w:val="22"/>
        </w:rPr>
        <w:t xml:space="preserve"> and discriminatory practices.  This </w:t>
      </w:r>
      <w:r>
        <w:rPr>
          <w:rFonts w:ascii="Arial" w:hAnsi="Arial" w:cs="Arial"/>
          <w:color w:val="000000"/>
          <w:sz w:val="22"/>
          <w:szCs w:val="22"/>
        </w:rPr>
        <w:t>policy</w:t>
      </w:r>
      <w:r w:rsidRPr="00DE7FF0">
        <w:rPr>
          <w:rFonts w:ascii="Arial" w:hAnsi="Arial" w:cs="Arial"/>
          <w:color w:val="000000"/>
          <w:sz w:val="22"/>
          <w:szCs w:val="22"/>
        </w:rPr>
        <w:t xml:space="preserve"> also codifies this department’s procedures for dealing with transgender, </w:t>
      </w:r>
      <w:r>
        <w:rPr>
          <w:rFonts w:ascii="Arial" w:hAnsi="Arial" w:cs="Arial"/>
          <w:color w:val="000000"/>
          <w:sz w:val="22"/>
          <w:szCs w:val="22"/>
        </w:rPr>
        <w:t>LGBTQIA+</w:t>
      </w:r>
      <w:r w:rsidRPr="00DE7FF0">
        <w:rPr>
          <w:rFonts w:ascii="Arial" w:hAnsi="Arial" w:cs="Arial"/>
          <w:color w:val="000000"/>
          <w:sz w:val="22"/>
          <w:szCs w:val="22"/>
        </w:rPr>
        <w:t>, non-binary, and gender non-conforming persons.</w:t>
      </w:r>
    </w:p>
    <w:p w14:paraId="41FCC19B" w14:textId="77777777" w:rsidR="006852CF" w:rsidRPr="00DE7FF0" w:rsidRDefault="006852CF" w:rsidP="006852CF">
      <w:pPr>
        <w:widowControl w:val="0"/>
        <w:ind w:left="1440" w:right="-36" w:hanging="1440"/>
        <w:jc w:val="both"/>
        <w:rPr>
          <w:rFonts w:ascii="Arial" w:hAnsi="Arial" w:cs="Arial"/>
          <w:b/>
          <w:color w:val="000000"/>
          <w:sz w:val="22"/>
          <w:szCs w:val="22"/>
        </w:rPr>
      </w:pPr>
    </w:p>
    <w:p w14:paraId="189C1BF2" w14:textId="39AC951E" w:rsidR="006852CF" w:rsidRPr="00B53481" w:rsidRDefault="006852CF" w:rsidP="006852CF">
      <w:pPr>
        <w:tabs>
          <w:tab w:val="left" w:pos="-1440"/>
          <w:tab w:val="left" w:pos="1440"/>
        </w:tabs>
        <w:ind w:left="1440" w:hanging="1440"/>
        <w:jc w:val="both"/>
        <w:rPr>
          <w:rFonts w:ascii="Arial" w:hAnsi="Arial"/>
          <w:i/>
          <w:sz w:val="22"/>
        </w:rPr>
      </w:pPr>
      <w:r w:rsidRPr="00DE7FF0">
        <w:rPr>
          <w:rFonts w:ascii="Arial" w:hAnsi="Arial" w:cs="Arial"/>
          <w:b/>
          <w:color w:val="000000"/>
          <w:sz w:val="22"/>
          <w:szCs w:val="22"/>
        </w:rPr>
        <w:t>POLICY</w:t>
      </w:r>
      <w:r w:rsidRPr="00DE7FF0">
        <w:rPr>
          <w:rFonts w:ascii="Arial" w:hAnsi="Arial" w:cs="Arial"/>
          <w:b/>
          <w:color w:val="000000"/>
          <w:sz w:val="22"/>
          <w:szCs w:val="22"/>
        </w:rPr>
        <w:tab/>
      </w:r>
      <w:r w:rsidRPr="00DE7FF0">
        <w:rPr>
          <w:rFonts w:ascii="Arial" w:hAnsi="Arial"/>
          <w:sz w:val="22"/>
        </w:rPr>
        <w:t xml:space="preserve">It is the policy of the </w:t>
      </w:r>
      <w:r>
        <w:rPr>
          <w:rFonts w:ascii="Arial" w:hAnsi="Arial"/>
          <w:sz w:val="22"/>
        </w:rPr>
        <w:t>Raritan Township</w:t>
      </w:r>
      <w:r w:rsidRPr="00DE7FF0">
        <w:rPr>
          <w:rFonts w:ascii="Arial" w:hAnsi="Arial"/>
          <w:sz w:val="22"/>
        </w:rPr>
        <w:t xml:space="preserve"> Police Department to prevent and prohibit the practice of bias-based policing, bias-based profiling, and other discriminatory practice by employees of this department in detention, interdiction, traffic contacts, field contacts, asset seizure and asset forfeiture.  Bias-based policing, biased based profiling, and discriminatory profiling are violative of the Equal Protection Clause of the 14</w:t>
      </w:r>
      <w:r w:rsidRPr="00DE7FF0">
        <w:rPr>
          <w:rFonts w:ascii="Arial" w:hAnsi="Arial"/>
          <w:sz w:val="22"/>
          <w:vertAlign w:val="superscript"/>
        </w:rPr>
        <w:t>th</w:t>
      </w:r>
      <w:r w:rsidRPr="00DE7FF0">
        <w:rPr>
          <w:rFonts w:ascii="Arial" w:hAnsi="Arial"/>
          <w:sz w:val="22"/>
        </w:rPr>
        <w:t xml:space="preserve"> Amendment to the United States Constitution and in direct contravention of </w:t>
      </w:r>
      <w:r w:rsidRPr="00DE7FF0">
        <w:rPr>
          <w:rFonts w:ascii="Arial" w:hAnsi="Arial"/>
          <w:i/>
          <w:sz w:val="22"/>
        </w:rPr>
        <w:t xml:space="preserve">New Jersey Attorney General Directive </w:t>
      </w:r>
      <w:r w:rsidRPr="00B53481">
        <w:rPr>
          <w:rFonts w:ascii="Arial" w:hAnsi="Arial"/>
          <w:i/>
          <w:sz w:val="22"/>
        </w:rPr>
        <w:t>2005-01</w:t>
      </w:r>
      <w:r w:rsidRPr="00B53481">
        <w:rPr>
          <w:rFonts w:ascii="Arial" w:hAnsi="Arial" w:cs="Arial"/>
          <w:color w:val="000000"/>
          <w:sz w:val="22"/>
          <w:szCs w:val="22"/>
        </w:rPr>
        <w:t xml:space="preserve"> and </w:t>
      </w:r>
      <w:r w:rsidRPr="00B53481">
        <w:rPr>
          <w:rFonts w:ascii="Arial" w:hAnsi="Arial"/>
          <w:i/>
          <w:sz w:val="22"/>
        </w:rPr>
        <w:t>New Jersey Attorney General Directive 2019-3.</w:t>
      </w:r>
    </w:p>
    <w:p w14:paraId="37E8D514" w14:textId="77777777" w:rsidR="006852CF" w:rsidRPr="00B53481" w:rsidRDefault="006852CF" w:rsidP="006852CF">
      <w:pPr>
        <w:tabs>
          <w:tab w:val="left" w:pos="-1440"/>
          <w:tab w:val="left" w:pos="1440"/>
        </w:tabs>
        <w:ind w:left="1440" w:hanging="1440"/>
        <w:jc w:val="both"/>
        <w:rPr>
          <w:rFonts w:ascii="Arial" w:hAnsi="Arial" w:cs="Arial"/>
          <w:sz w:val="22"/>
          <w:szCs w:val="22"/>
        </w:rPr>
      </w:pPr>
    </w:p>
    <w:p w14:paraId="7A4322A6" w14:textId="61CE7068" w:rsidR="006852CF" w:rsidRPr="00B53481" w:rsidRDefault="006852CF" w:rsidP="006852CF">
      <w:pPr>
        <w:tabs>
          <w:tab w:val="left" w:pos="-1440"/>
          <w:tab w:val="left" w:pos="1440"/>
        </w:tabs>
        <w:ind w:left="1440" w:hanging="1440"/>
        <w:jc w:val="both"/>
        <w:rPr>
          <w:rFonts w:ascii="Arial" w:hAnsi="Arial" w:cs="Arial"/>
          <w:color w:val="000000"/>
          <w:sz w:val="22"/>
          <w:szCs w:val="22"/>
        </w:rPr>
      </w:pPr>
      <w:r w:rsidRPr="00B53481">
        <w:rPr>
          <w:rFonts w:ascii="Arial" w:hAnsi="Arial" w:cs="Arial"/>
          <w:sz w:val="22"/>
          <w:szCs w:val="22"/>
        </w:rPr>
        <w:tab/>
        <w:t xml:space="preserve">No </w:t>
      </w:r>
      <w:r>
        <w:rPr>
          <w:rFonts w:ascii="Arial" w:hAnsi="Arial" w:cs="Arial"/>
          <w:sz w:val="22"/>
          <w:szCs w:val="22"/>
        </w:rPr>
        <w:t>Raritan Township</w:t>
      </w:r>
      <w:r w:rsidRPr="00B53481">
        <w:rPr>
          <w:rFonts w:ascii="Arial" w:hAnsi="Arial" w:cs="Arial"/>
          <w:sz w:val="22"/>
          <w:szCs w:val="22"/>
        </w:rPr>
        <w:t xml:space="preserve"> police officer or civilian employee shall engage in or tolerate any practice or act constituting bias-based policing or bias-based profiling whether on or off duty.</w:t>
      </w:r>
    </w:p>
    <w:p w14:paraId="7C9537F5" w14:textId="77777777" w:rsidR="006852CF" w:rsidRPr="00B53481" w:rsidRDefault="006852CF" w:rsidP="006852CF">
      <w:pPr>
        <w:rPr>
          <w:rFonts w:ascii="Arial" w:hAnsi="Arial" w:cs="Arial"/>
          <w:sz w:val="22"/>
          <w:szCs w:val="22"/>
        </w:rPr>
      </w:pPr>
    </w:p>
    <w:p w14:paraId="0390A360" w14:textId="77777777" w:rsidR="006852CF" w:rsidRPr="00DE7FF0" w:rsidRDefault="006852CF" w:rsidP="006852CF">
      <w:pPr>
        <w:tabs>
          <w:tab w:val="left" w:pos="-1440"/>
          <w:tab w:val="left" w:pos="1440"/>
        </w:tabs>
        <w:ind w:left="1440" w:hanging="1440"/>
        <w:jc w:val="both"/>
        <w:rPr>
          <w:rFonts w:ascii="Arial" w:hAnsi="Arial" w:cs="Arial"/>
          <w:color w:val="000000"/>
          <w:sz w:val="22"/>
          <w:szCs w:val="22"/>
        </w:rPr>
      </w:pPr>
      <w:r w:rsidRPr="00B53481">
        <w:rPr>
          <w:rFonts w:ascii="Arial" w:hAnsi="Arial" w:cs="Arial"/>
          <w:sz w:val="22"/>
          <w:szCs w:val="22"/>
        </w:rPr>
        <w:tab/>
      </w:r>
      <w:r w:rsidRPr="00B53481">
        <w:rPr>
          <w:rFonts w:ascii="Arial" w:hAnsi="Arial"/>
          <w:bCs/>
          <w:sz w:val="22"/>
          <w:szCs w:val="22"/>
        </w:rPr>
        <w:t>Officers and civilian e</w:t>
      </w:r>
      <w:r w:rsidRPr="00B53481">
        <w:rPr>
          <w:rFonts w:ascii="Arial" w:hAnsi="Arial" w:cs="Arial"/>
          <w:bCs/>
          <w:sz w:val="22"/>
          <w:szCs w:val="22"/>
        </w:rPr>
        <w:t xml:space="preserve">mployees </w:t>
      </w:r>
      <w:r w:rsidRPr="00B53481">
        <w:rPr>
          <w:rFonts w:ascii="Arial" w:hAnsi="Arial" w:cs="Arial"/>
          <w:sz w:val="22"/>
          <w:szCs w:val="22"/>
        </w:rPr>
        <w:t>shall not harass or discriminate against individuals based on their actual or perceived gender identity, gender expression and/or sexual orientation, including by using offensive or derogatory words to describe LGBTQ</w:t>
      </w:r>
      <w:r>
        <w:rPr>
          <w:rFonts w:ascii="Arial" w:hAnsi="Arial" w:cs="Arial"/>
          <w:sz w:val="22"/>
          <w:szCs w:val="22"/>
        </w:rPr>
        <w:t>IA</w:t>
      </w:r>
      <w:r w:rsidRPr="00B53481">
        <w:rPr>
          <w:rFonts w:ascii="Arial" w:hAnsi="Arial" w:cs="Arial"/>
          <w:sz w:val="22"/>
          <w:szCs w:val="22"/>
        </w:rPr>
        <w:t>+ individuals.</w:t>
      </w:r>
    </w:p>
    <w:p w14:paraId="5ED8469B" w14:textId="77777777" w:rsidR="006852CF" w:rsidRPr="00DE7FF0" w:rsidRDefault="006852CF" w:rsidP="006852CF">
      <w:pPr>
        <w:rPr>
          <w:rFonts w:ascii="Arial" w:hAnsi="Arial" w:cs="Arial"/>
          <w:sz w:val="22"/>
          <w:szCs w:val="22"/>
        </w:rPr>
      </w:pPr>
    </w:p>
    <w:p w14:paraId="2A199302" w14:textId="77777777" w:rsidR="006852CF" w:rsidRPr="00DE7FF0" w:rsidRDefault="006852CF" w:rsidP="006852CF">
      <w:pPr>
        <w:rPr>
          <w:rFonts w:ascii="Arial" w:hAnsi="Arial" w:cs="Arial"/>
          <w:b/>
          <w:sz w:val="22"/>
          <w:szCs w:val="22"/>
        </w:rPr>
      </w:pPr>
    </w:p>
    <w:p w14:paraId="32298061" w14:textId="77777777" w:rsidR="006852CF" w:rsidRPr="00DE7FF0" w:rsidRDefault="006852CF" w:rsidP="006852CF">
      <w:pPr>
        <w:rPr>
          <w:rFonts w:ascii="Arial" w:hAnsi="Arial" w:cs="Arial"/>
          <w:b/>
          <w:sz w:val="22"/>
          <w:szCs w:val="22"/>
        </w:rPr>
      </w:pPr>
    </w:p>
    <w:p w14:paraId="7D2EDC1B" w14:textId="77777777" w:rsidR="006852CF" w:rsidRPr="00DE7FF0" w:rsidRDefault="006852CF" w:rsidP="006852CF">
      <w:pPr>
        <w:rPr>
          <w:rFonts w:ascii="Arial" w:hAnsi="Arial" w:cs="Arial"/>
          <w:b/>
          <w:sz w:val="22"/>
          <w:szCs w:val="22"/>
        </w:rPr>
      </w:pPr>
    </w:p>
    <w:p w14:paraId="09BEF3F8" w14:textId="77777777" w:rsidR="006852CF" w:rsidRPr="00DE7FF0" w:rsidRDefault="006852CF" w:rsidP="006852CF">
      <w:pPr>
        <w:rPr>
          <w:rFonts w:ascii="Arial" w:hAnsi="Arial" w:cs="Arial"/>
          <w:b/>
          <w:sz w:val="22"/>
          <w:szCs w:val="22"/>
        </w:rPr>
      </w:pPr>
    </w:p>
    <w:p w14:paraId="7DA223D1" w14:textId="77777777" w:rsidR="006852CF" w:rsidRPr="00DE7FF0" w:rsidRDefault="006852CF" w:rsidP="006852CF">
      <w:pPr>
        <w:rPr>
          <w:rFonts w:ascii="Arial" w:hAnsi="Arial" w:cs="Arial"/>
          <w:b/>
          <w:sz w:val="22"/>
          <w:szCs w:val="22"/>
        </w:rPr>
      </w:pPr>
      <w:r w:rsidRPr="00DE7FF0">
        <w:rPr>
          <w:rFonts w:ascii="Arial" w:hAnsi="Arial" w:cs="Arial"/>
          <w:b/>
          <w:sz w:val="22"/>
          <w:szCs w:val="22"/>
        </w:rPr>
        <w:br w:type="page"/>
      </w:r>
      <w:r w:rsidRPr="00DE7FF0">
        <w:rPr>
          <w:rFonts w:ascii="Arial" w:hAnsi="Arial" w:cs="Arial"/>
          <w:b/>
          <w:sz w:val="22"/>
          <w:szCs w:val="22"/>
        </w:rPr>
        <w:lastRenderedPageBreak/>
        <w:t>PROCEDURES</w:t>
      </w:r>
      <w:r w:rsidRPr="00DE7FF0">
        <w:rPr>
          <w:rFonts w:ascii="Arial" w:hAnsi="Arial" w:cs="Arial"/>
          <w:b/>
          <w:sz w:val="22"/>
          <w:szCs w:val="22"/>
        </w:rPr>
        <w:tab/>
      </w:r>
    </w:p>
    <w:p w14:paraId="50450801" w14:textId="77777777" w:rsidR="006852CF" w:rsidRPr="00DE7FF0" w:rsidRDefault="006852CF" w:rsidP="006852CF">
      <w:pPr>
        <w:rPr>
          <w:rFonts w:ascii="Arial" w:hAnsi="Arial" w:cs="Arial"/>
          <w:b/>
          <w:sz w:val="22"/>
          <w:szCs w:val="22"/>
        </w:rPr>
      </w:pPr>
    </w:p>
    <w:p w14:paraId="0350EA9B" w14:textId="77777777" w:rsidR="006852CF" w:rsidRPr="00DE7FF0" w:rsidRDefault="006852CF" w:rsidP="006852CF">
      <w:pPr>
        <w:widowControl w:val="0"/>
        <w:numPr>
          <w:ilvl w:val="0"/>
          <w:numId w:val="31"/>
        </w:numPr>
        <w:tabs>
          <w:tab w:val="clear" w:pos="1080"/>
          <w:tab w:val="num" w:pos="1440"/>
        </w:tabs>
        <w:ind w:left="1440"/>
        <w:rPr>
          <w:rFonts w:ascii="Arial" w:hAnsi="Arial" w:cs="Arial"/>
          <w:b/>
          <w:bCs/>
          <w:caps/>
          <w:sz w:val="22"/>
          <w:szCs w:val="22"/>
        </w:rPr>
      </w:pPr>
      <w:r w:rsidRPr="00DE7FF0">
        <w:rPr>
          <w:rFonts w:ascii="Arial" w:hAnsi="Arial" w:cs="Arial"/>
          <w:b/>
          <w:bCs/>
          <w:caps/>
          <w:sz w:val="22"/>
          <w:szCs w:val="22"/>
        </w:rPr>
        <w:t>General</w:t>
      </w:r>
    </w:p>
    <w:p w14:paraId="5244E06C" w14:textId="77777777" w:rsidR="006852CF" w:rsidRPr="00DE7FF0" w:rsidRDefault="006852CF" w:rsidP="006852CF">
      <w:pPr>
        <w:rPr>
          <w:rFonts w:ascii="Arial" w:hAnsi="Arial" w:cs="Arial"/>
          <w:b/>
          <w:sz w:val="22"/>
          <w:szCs w:val="22"/>
        </w:rPr>
      </w:pPr>
    </w:p>
    <w:p w14:paraId="37627E35" w14:textId="77777777" w:rsidR="006852CF" w:rsidRPr="00DF6F99" w:rsidRDefault="006852CF" w:rsidP="006852CF">
      <w:pPr>
        <w:numPr>
          <w:ilvl w:val="0"/>
          <w:numId w:val="33"/>
        </w:numPr>
        <w:tabs>
          <w:tab w:val="num" w:pos="2160"/>
        </w:tabs>
        <w:ind w:left="2160" w:hanging="720"/>
        <w:jc w:val="both"/>
        <w:rPr>
          <w:rFonts w:ascii="Arial" w:hAnsi="Arial" w:cs="Arial"/>
          <w:sz w:val="22"/>
          <w:szCs w:val="22"/>
        </w:rPr>
      </w:pPr>
      <w:r w:rsidRPr="00DF6F99">
        <w:rPr>
          <w:rFonts w:ascii="Arial" w:hAnsi="Arial" w:cs="Arial"/>
          <w:sz w:val="22"/>
          <w:szCs w:val="22"/>
        </w:rPr>
        <w:t xml:space="preserve">In accomplishing the mission of this agency, personnel must not exercise their authority based upon an individual’s or class of individuals’ race, color, gender, creed, national origin, ethnicity, ancestry, religious beliefs, age, marital status, sexual orientation (actual or perceived), gender identity (actual or perceived), gender expression (actual or perceived), </w:t>
      </w:r>
      <w:r>
        <w:rPr>
          <w:rFonts w:ascii="Arial" w:hAnsi="Arial" w:cs="Arial"/>
          <w:sz w:val="22"/>
          <w:szCs w:val="22"/>
        </w:rPr>
        <w:t>LGBTQIA+</w:t>
      </w:r>
      <w:r w:rsidRPr="00DF6F99">
        <w:rPr>
          <w:rFonts w:ascii="Arial" w:hAnsi="Arial" w:cs="Arial"/>
          <w:sz w:val="22"/>
          <w:szCs w:val="22"/>
        </w:rPr>
        <w:t xml:space="preserve"> status, limited English proficiency, liability for service in the armed forces, physical or mental disability.</w:t>
      </w:r>
    </w:p>
    <w:p w14:paraId="5890821B" w14:textId="77777777" w:rsidR="006852CF" w:rsidRPr="00DF6F99" w:rsidRDefault="006852CF" w:rsidP="006852CF">
      <w:pPr>
        <w:tabs>
          <w:tab w:val="left" w:pos="4600"/>
        </w:tabs>
        <w:jc w:val="both"/>
        <w:rPr>
          <w:rFonts w:ascii="Arial" w:hAnsi="Arial"/>
          <w:sz w:val="22"/>
        </w:rPr>
      </w:pPr>
      <w:r w:rsidRPr="00DF6F99">
        <w:rPr>
          <w:rFonts w:ascii="Arial" w:hAnsi="Arial"/>
          <w:sz w:val="22"/>
        </w:rPr>
        <w:tab/>
      </w:r>
    </w:p>
    <w:p w14:paraId="3ADC3142" w14:textId="77777777" w:rsidR="006852CF" w:rsidRPr="00DF6F99" w:rsidRDefault="006852CF" w:rsidP="006852CF">
      <w:pPr>
        <w:numPr>
          <w:ilvl w:val="0"/>
          <w:numId w:val="33"/>
        </w:numPr>
        <w:tabs>
          <w:tab w:val="clear" w:pos="1080"/>
          <w:tab w:val="num" w:pos="2160"/>
        </w:tabs>
        <w:ind w:left="2160" w:hanging="720"/>
        <w:jc w:val="both"/>
        <w:rPr>
          <w:rFonts w:ascii="Arial" w:hAnsi="Arial"/>
          <w:sz w:val="22"/>
        </w:rPr>
      </w:pPr>
      <w:r w:rsidRPr="00DF6F99">
        <w:rPr>
          <w:rFonts w:ascii="Arial" w:hAnsi="Arial"/>
          <w:sz w:val="22"/>
        </w:rPr>
        <w:t xml:space="preserve">For purposes of this </w:t>
      </w:r>
      <w:r>
        <w:rPr>
          <w:rFonts w:ascii="Arial" w:hAnsi="Arial"/>
          <w:sz w:val="22"/>
        </w:rPr>
        <w:t>policy</w:t>
      </w:r>
      <w:r w:rsidRPr="00DF6F99">
        <w:rPr>
          <w:rFonts w:ascii="Arial" w:hAnsi="Arial"/>
          <w:sz w:val="22"/>
        </w:rPr>
        <w:t>, the following terms are defined:</w:t>
      </w:r>
    </w:p>
    <w:p w14:paraId="2C5A7696" w14:textId="77777777" w:rsidR="006852CF" w:rsidRPr="00DF6F99" w:rsidRDefault="006852CF" w:rsidP="006852CF">
      <w:pPr>
        <w:jc w:val="both"/>
        <w:rPr>
          <w:rFonts w:ascii="Arial" w:hAnsi="Arial" w:cs="Arial"/>
          <w:sz w:val="22"/>
          <w:szCs w:val="22"/>
        </w:rPr>
      </w:pPr>
    </w:p>
    <w:p w14:paraId="25842884" w14:textId="77777777" w:rsidR="006852CF" w:rsidRPr="00DF6F99" w:rsidRDefault="006852CF" w:rsidP="006852CF">
      <w:pPr>
        <w:numPr>
          <w:ilvl w:val="1"/>
          <w:numId w:val="32"/>
        </w:numPr>
        <w:tabs>
          <w:tab w:val="clear" w:pos="1440"/>
          <w:tab w:val="num" w:pos="2880"/>
        </w:tabs>
        <w:ind w:left="2880" w:hanging="720"/>
        <w:jc w:val="both"/>
        <w:rPr>
          <w:rFonts w:ascii="Arial" w:hAnsi="Arial"/>
          <w:sz w:val="22"/>
        </w:rPr>
      </w:pPr>
      <w:r w:rsidRPr="00DF6F99">
        <w:rPr>
          <w:rFonts w:ascii="Arial" w:hAnsi="Arial"/>
          <w:sz w:val="22"/>
          <w:u w:val="single"/>
        </w:rPr>
        <w:t>Bias-based policing</w:t>
      </w:r>
      <w:r w:rsidRPr="00DF6F99">
        <w:rPr>
          <w:rFonts w:ascii="Arial" w:hAnsi="Arial"/>
          <w:sz w:val="22"/>
        </w:rPr>
        <w:t xml:space="preserve"> is the detention, interdiction, or other disparate treatment of an individual or class of individuals based on their race, color, gender, creed, national origin, ethnicity, ancestry, religious beliefs, age, marital status, sexual orientation, gender identify, gender expression, </w:t>
      </w:r>
      <w:r>
        <w:rPr>
          <w:rFonts w:ascii="Arial" w:hAnsi="Arial"/>
          <w:sz w:val="22"/>
        </w:rPr>
        <w:t>LGBTQIA+</w:t>
      </w:r>
      <w:r w:rsidRPr="00DF6F99">
        <w:rPr>
          <w:rFonts w:ascii="Arial" w:hAnsi="Arial"/>
          <w:sz w:val="22"/>
        </w:rPr>
        <w:t xml:space="preserve"> status, </w:t>
      </w:r>
      <w:r w:rsidRPr="00DF6F99">
        <w:rPr>
          <w:rFonts w:ascii="Arial" w:hAnsi="Arial" w:cs="Arial"/>
          <w:sz w:val="22"/>
          <w:szCs w:val="22"/>
        </w:rPr>
        <w:t>limited English proficiency, liability for service in the armed forces, physical or mental disability</w:t>
      </w:r>
      <w:r w:rsidRPr="00DF6F99">
        <w:rPr>
          <w:rFonts w:ascii="Arial" w:hAnsi="Arial"/>
          <w:sz w:val="22"/>
        </w:rPr>
        <w:t>.  Other synonymous terms include, racially influenced policing, discriminatory profiling, racial profiling, etc.</w:t>
      </w:r>
    </w:p>
    <w:p w14:paraId="5A13297E" w14:textId="77777777" w:rsidR="006852CF" w:rsidRPr="00DF6F99" w:rsidRDefault="006852CF" w:rsidP="006852CF">
      <w:pPr>
        <w:jc w:val="both"/>
        <w:rPr>
          <w:rFonts w:ascii="Arial" w:hAnsi="Arial"/>
          <w:sz w:val="22"/>
        </w:rPr>
      </w:pPr>
    </w:p>
    <w:p w14:paraId="2C2BA2F0" w14:textId="77777777" w:rsidR="006852CF" w:rsidRPr="00DF6F99" w:rsidRDefault="006852CF" w:rsidP="006852CF">
      <w:pPr>
        <w:numPr>
          <w:ilvl w:val="1"/>
          <w:numId w:val="32"/>
        </w:numPr>
        <w:tabs>
          <w:tab w:val="clear" w:pos="1440"/>
          <w:tab w:val="num" w:pos="2880"/>
        </w:tabs>
        <w:ind w:left="2880" w:hanging="720"/>
        <w:jc w:val="both"/>
        <w:rPr>
          <w:rFonts w:ascii="Arial" w:hAnsi="Arial"/>
          <w:sz w:val="22"/>
        </w:rPr>
      </w:pPr>
      <w:r w:rsidRPr="00DF6F99">
        <w:rPr>
          <w:rFonts w:ascii="Arial" w:hAnsi="Arial" w:cs="Arial"/>
          <w:color w:val="000000"/>
          <w:sz w:val="22"/>
          <w:szCs w:val="22"/>
          <w:u w:val="single"/>
        </w:rPr>
        <w:t>Cisgender:</w:t>
      </w:r>
      <w:r w:rsidRPr="00DF6F99">
        <w:rPr>
          <w:rFonts w:ascii="Arial" w:hAnsi="Arial" w:cs="Arial"/>
          <w:color w:val="000000"/>
          <w:sz w:val="22"/>
          <w:szCs w:val="22"/>
        </w:rPr>
        <w:t xml:space="preserve"> A person whose gender assigned at birth (sometimes referred to as sex assigned at birth) matches their gender identity. For instance, if a person was assigned female at birth, and self-identifies as a woman or girl, that person is cisgender.</w:t>
      </w:r>
    </w:p>
    <w:p w14:paraId="211694B3" w14:textId="77777777" w:rsidR="006852CF" w:rsidRPr="00DF6F99" w:rsidRDefault="006852CF" w:rsidP="006852CF">
      <w:pPr>
        <w:jc w:val="both"/>
        <w:rPr>
          <w:rFonts w:ascii="Arial" w:hAnsi="Arial"/>
          <w:sz w:val="22"/>
        </w:rPr>
      </w:pPr>
    </w:p>
    <w:p w14:paraId="7A5363C0" w14:textId="77777777" w:rsidR="006852CF" w:rsidRPr="00DF6F99" w:rsidRDefault="006852CF" w:rsidP="006852CF">
      <w:pPr>
        <w:numPr>
          <w:ilvl w:val="1"/>
          <w:numId w:val="32"/>
        </w:numPr>
        <w:tabs>
          <w:tab w:val="clear" w:pos="1440"/>
          <w:tab w:val="num" w:pos="2880"/>
        </w:tabs>
        <w:ind w:left="2880" w:hanging="720"/>
        <w:jc w:val="both"/>
        <w:rPr>
          <w:rFonts w:ascii="Arial" w:hAnsi="Arial"/>
          <w:sz w:val="22"/>
        </w:rPr>
      </w:pPr>
      <w:r w:rsidRPr="00DF6F99">
        <w:rPr>
          <w:rFonts w:ascii="Arial" w:hAnsi="Arial"/>
          <w:sz w:val="22"/>
          <w:u w:val="single"/>
        </w:rPr>
        <w:t>Citizen contact</w:t>
      </w:r>
      <w:r w:rsidRPr="00DF6F99">
        <w:rPr>
          <w:rFonts w:ascii="Arial" w:hAnsi="Arial"/>
          <w:sz w:val="22"/>
        </w:rPr>
        <w:t xml:space="preserve"> is a consensual encounter between an agency employee and a member of the public, initiated by either party, wherein the person is free to terminate the encounter at any time.</w:t>
      </w:r>
    </w:p>
    <w:p w14:paraId="6C26BCF3" w14:textId="77777777" w:rsidR="006852CF" w:rsidRPr="00DF6F99" w:rsidRDefault="006852CF" w:rsidP="006852CF">
      <w:pPr>
        <w:tabs>
          <w:tab w:val="num" w:pos="2880"/>
        </w:tabs>
        <w:jc w:val="both"/>
        <w:rPr>
          <w:rFonts w:ascii="Arial" w:hAnsi="Arial"/>
          <w:sz w:val="22"/>
        </w:rPr>
      </w:pPr>
    </w:p>
    <w:p w14:paraId="252BAE64" w14:textId="77777777" w:rsidR="006852CF" w:rsidRPr="00DF6F99" w:rsidRDefault="006852CF" w:rsidP="006852CF">
      <w:pPr>
        <w:numPr>
          <w:ilvl w:val="1"/>
          <w:numId w:val="32"/>
        </w:numPr>
        <w:tabs>
          <w:tab w:val="clear" w:pos="1440"/>
        </w:tabs>
        <w:ind w:left="2880" w:hanging="720"/>
        <w:jc w:val="both"/>
        <w:rPr>
          <w:rFonts w:ascii="Arial" w:hAnsi="Arial" w:cs="Arial"/>
          <w:sz w:val="22"/>
          <w:szCs w:val="22"/>
        </w:rPr>
      </w:pPr>
      <w:r w:rsidRPr="00DF6F99">
        <w:rPr>
          <w:rFonts w:ascii="Arial" w:hAnsi="Arial" w:cs="Arial"/>
          <w:sz w:val="22"/>
          <w:szCs w:val="22"/>
          <w:u w:val="single"/>
        </w:rPr>
        <w:t>Chosen name</w:t>
      </w:r>
      <w:r w:rsidRPr="00DF6F99">
        <w:rPr>
          <w:rFonts w:ascii="Arial" w:hAnsi="Arial" w:cs="Arial"/>
          <w:sz w:val="22"/>
          <w:szCs w:val="22"/>
        </w:rPr>
        <w:t xml:space="preserve"> is a name selected by a person for themselves that is different from the name the person was given at birth. An individual may have chosen a new name for themselves that more accurately reflects their gender identity (actual or perceived) or expression. </w:t>
      </w:r>
    </w:p>
    <w:p w14:paraId="17CDEC66" w14:textId="77777777" w:rsidR="006852CF" w:rsidRPr="00DF6F99" w:rsidRDefault="006852CF" w:rsidP="006852CF">
      <w:pPr>
        <w:rPr>
          <w:rFonts w:ascii="Arial" w:hAnsi="Arial" w:cs="Arial"/>
        </w:rPr>
      </w:pPr>
    </w:p>
    <w:p w14:paraId="51F2D620" w14:textId="77777777" w:rsidR="006852CF" w:rsidRPr="00DF6F99" w:rsidRDefault="006852CF" w:rsidP="006852CF">
      <w:pPr>
        <w:numPr>
          <w:ilvl w:val="1"/>
          <w:numId w:val="32"/>
        </w:numPr>
        <w:tabs>
          <w:tab w:val="clear" w:pos="1440"/>
        </w:tabs>
        <w:ind w:left="2880" w:hanging="720"/>
        <w:jc w:val="both"/>
        <w:rPr>
          <w:rFonts w:ascii="Arial" w:hAnsi="Arial" w:cs="Arial"/>
          <w:sz w:val="22"/>
          <w:szCs w:val="22"/>
        </w:rPr>
      </w:pPr>
      <w:r w:rsidRPr="00DF6F99">
        <w:rPr>
          <w:rFonts w:ascii="Arial" w:hAnsi="Arial" w:cs="Arial"/>
          <w:sz w:val="22"/>
          <w:szCs w:val="22"/>
          <w:u w:val="single"/>
        </w:rPr>
        <w:t>Chosen pronouns</w:t>
      </w:r>
      <w:r w:rsidRPr="00DF6F99">
        <w:rPr>
          <w:rFonts w:ascii="Arial" w:hAnsi="Arial" w:cs="Arial"/>
          <w:sz w:val="22"/>
          <w:szCs w:val="22"/>
        </w:rPr>
        <w:t xml:space="preserve"> are pronouns that a person chooses to use for themselves in line with their gender identity (actual or perceived). For example, ‘she/her’, ‘he/his’, and ‘they/them’.</w:t>
      </w:r>
    </w:p>
    <w:p w14:paraId="6C0D77FE" w14:textId="77777777" w:rsidR="006852CF" w:rsidRPr="00DF6F99" w:rsidRDefault="006852CF" w:rsidP="006852CF">
      <w:pPr>
        <w:tabs>
          <w:tab w:val="num" w:pos="2880"/>
        </w:tabs>
        <w:jc w:val="both"/>
        <w:rPr>
          <w:rFonts w:ascii="Arial" w:hAnsi="Arial"/>
          <w:sz w:val="22"/>
        </w:rPr>
      </w:pPr>
    </w:p>
    <w:p w14:paraId="5BC13A77" w14:textId="77777777" w:rsidR="006852CF" w:rsidRPr="00DF6F99" w:rsidRDefault="006852CF" w:rsidP="006852CF">
      <w:pPr>
        <w:numPr>
          <w:ilvl w:val="1"/>
          <w:numId w:val="32"/>
        </w:numPr>
        <w:tabs>
          <w:tab w:val="num" w:pos="2880"/>
        </w:tabs>
        <w:ind w:left="2880" w:hanging="720"/>
        <w:jc w:val="both"/>
        <w:rPr>
          <w:rFonts w:ascii="Arial" w:hAnsi="Arial" w:cs="Arial"/>
          <w:sz w:val="22"/>
          <w:szCs w:val="22"/>
        </w:rPr>
      </w:pPr>
      <w:r w:rsidRPr="00DF6F99">
        <w:rPr>
          <w:rFonts w:ascii="Arial" w:hAnsi="Arial" w:cs="Arial"/>
          <w:bCs/>
          <w:sz w:val="22"/>
          <w:szCs w:val="22"/>
          <w:u w:val="single"/>
        </w:rPr>
        <w:t>Common trait</w:t>
      </w:r>
      <w:r w:rsidRPr="00DF6F99">
        <w:rPr>
          <w:rFonts w:ascii="Arial" w:hAnsi="Arial" w:cs="Arial"/>
          <w:bCs/>
          <w:sz w:val="22"/>
          <w:szCs w:val="22"/>
        </w:rPr>
        <w:t xml:space="preserve"> is</w:t>
      </w:r>
      <w:r w:rsidRPr="00DF6F99">
        <w:rPr>
          <w:rFonts w:ascii="Arial" w:hAnsi="Arial" w:cs="Arial"/>
          <w:b/>
          <w:bCs/>
          <w:sz w:val="22"/>
          <w:szCs w:val="22"/>
        </w:rPr>
        <w:t xml:space="preserve"> </w:t>
      </w:r>
      <w:r w:rsidRPr="00DF6F99">
        <w:rPr>
          <w:rFonts w:ascii="Arial" w:hAnsi="Arial" w:cs="Arial"/>
          <w:sz w:val="22"/>
          <w:szCs w:val="22"/>
        </w:rPr>
        <w:t xml:space="preserve">a trait shared by a group of people that is not indicative of criminal behavior, including: </w:t>
      </w:r>
      <w:r w:rsidRPr="00DF6F99">
        <w:rPr>
          <w:rFonts w:ascii="Arial" w:hAnsi="Arial"/>
          <w:sz w:val="22"/>
        </w:rPr>
        <w:t>race, color, gender, creed, national origin, ethnicity, ancestry, religious beliefs, age, marital status, sexual orientation, physical or mental disability.</w:t>
      </w:r>
      <w:r w:rsidRPr="00DF6F99">
        <w:rPr>
          <w:rFonts w:ascii="Arial" w:hAnsi="Arial" w:cs="Arial"/>
          <w:sz w:val="22"/>
          <w:szCs w:val="22"/>
        </w:rPr>
        <w:t xml:space="preserve"> </w:t>
      </w:r>
    </w:p>
    <w:p w14:paraId="1EECD65A" w14:textId="77777777" w:rsidR="006852CF" w:rsidRPr="00DF6F99" w:rsidRDefault="006852CF" w:rsidP="006852CF">
      <w:pPr>
        <w:tabs>
          <w:tab w:val="num" w:pos="2880"/>
        </w:tabs>
        <w:jc w:val="both"/>
        <w:rPr>
          <w:rFonts w:ascii="Arial" w:hAnsi="Arial" w:cs="Arial"/>
          <w:sz w:val="22"/>
          <w:szCs w:val="22"/>
        </w:rPr>
      </w:pPr>
    </w:p>
    <w:p w14:paraId="7EE7FC7B" w14:textId="77777777" w:rsidR="006852CF" w:rsidRPr="00DF6F99" w:rsidRDefault="006852CF" w:rsidP="006852CF">
      <w:pPr>
        <w:numPr>
          <w:ilvl w:val="1"/>
          <w:numId w:val="32"/>
        </w:numPr>
        <w:tabs>
          <w:tab w:val="num" w:pos="2880"/>
        </w:tabs>
        <w:ind w:left="2880" w:hanging="720"/>
        <w:jc w:val="both"/>
        <w:rPr>
          <w:rFonts w:ascii="Arial" w:hAnsi="Arial" w:cs="Arial"/>
          <w:sz w:val="22"/>
          <w:szCs w:val="22"/>
        </w:rPr>
      </w:pPr>
      <w:r w:rsidRPr="00DF6F99">
        <w:rPr>
          <w:rFonts w:ascii="Arial" w:hAnsi="Arial" w:cs="Arial"/>
          <w:sz w:val="22"/>
          <w:szCs w:val="22"/>
          <w:u w:val="single"/>
        </w:rPr>
        <w:t>Detain</w:t>
      </w:r>
      <w:r w:rsidRPr="00DF6F99">
        <w:rPr>
          <w:rFonts w:ascii="Arial" w:hAnsi="Arial" w:cs="Arial"/>
          <w:sz w:val="22"/>
          <w:szCs w:val="22"/>
        </w:rPr>
        <w:t xml:space="preserve"> or </w:t>
      </w:r>
      <w:r w:rsidRPr="00DF6F99">
        <w:rPr>
          <w:rFonts w:ascii="Arial" w:hAnsi="Arial" w:cs="Arial"/>
          <w:sz w:val="22"/>
          <w:szCs w:val="22"/>
          <w:u w:val="single"/>
        </w:rPr>
        <w:t>detention</w:t>
      </w:r>
      <w:r w:rsidRPr="00DF6F99">
        <w:rPr>
          <w:rFonts w:ascii="Arial" w:hAnsi="Arial" w:cs="Arial"/>
          <w:sz w:val="22"/>
          <w:szCs w:val="22"/>
        </w:rPr>
        <w:t xml:space="preserve"> is the act of stopping or restraining a person’s freedom to leave, approaching</w:t>
      </w:r>
      <w:r>
        <w:rPr>
          <w:rFonts w:ascii="Arial" w:hAnsi="Arial" w:cs="Arial"/>
          <w:sz w:val="22"/>
          <w:szCs w:val="22"/>
        </w:rPr>
        <w:t>,</w:t>
      </w:r>
      <w:r w:rsidRPr="00DF6F99">
        <w:rPr>
          <w:rFonts w:ascii="Arial" w:hAnsi="Arial" w:cs="Arial"/>
          <w:sz w:val="22"/>
          <w:szCs w:val="22"/>
        </w:rPr>
        <w:t xml:space="preserve"> and questioning a person outside the realm of a consensual encounter, or stopping a person suspected of being personally involved in criminal activity.</w:t>
      </w:r>
    </w:p>
    <w:p w14:paraId="24CDE6F5" w14:textId="77777777" w:rsidR="006852CF" w:rsidRPr="00DF6F99" w:rsidRDefault="006852CF" w:rsidP="006852CF">
      <w:pPr>
        <w:tabs>
          <w:tab w:val="num" w:pos="2880"/>
        </w:tabs>
        <w:jc w:val="both"/>
        <w:rPr>
          <w:rFonts w:ascii="Arial" w:hAnsi="Arial"/>
          <w:sz w:val="22"/>
        </w:rPr>
      </w:pPr>
    </w:p>
    <w:p w14:paraId="0A220A9E" w14:textId="77777777" w:rsidR="006852CF" w:rsidRPr="00DF6F99" w:rsidRDefault="006852CF" w:rsidP="006852CF">
      <w:pPr>
        <w:numPr>
          <w:ilvl w:val="1"/>
          <w:numId w:val="32"/>
        </w:numPr>
        <w:tabs>
          <w:tab w:val="num" w:pos="2880"/>
        </w:tabs>
        <w:ind w:left="2880" w:hanging="720"/>
        <w:jc w:val="both"/>
        <w:rPr>
          <w:rFonts w:ascii="Arial" w:hAnsi="Arial"/>
          <w:sz w:val="22"/>
        </w:rPr>
      </w:pPr>
      <w:r w:rsidRPr="00DF6F99">
        <w:rPr>
          <w:rFonts w:ascii="Arial" w:hAnsi="Arial"/>
          <w:sz w:val="22"/>
          <w:u w:val="single"/>
        </w:rPr>
        <w:t>Field interview/investigative detention</w:t>
      </w:r>
      <w:r w:rsidRPr="00DF6F99">
        <w:rPr>
          <w:rFonts w:ascii="Arial" w:hAnsi="Arial"/>
          <w:sz w:val="22"/>
        </w:rPr>
        <w:t xml:space="preserve"> is the brief detainment of a person, whether on foot or in a vehicle, based upon reasonable suspicion for the purposes of determining the individual’s identity and resolving an officer’s suspicions.</w:t>
      </w:r>
    </w:p>
    <w:p w14:paraId="56FDF90F" w14:textId="77777777" w:rsidR="006852CF" w:rsidRPr="00DF6F99" w:rsidRDefault="006852CF" w:rsidP="006852CF">
      <w:pPr>
        <w:numPr>
          <w:ilvl w:val="1"/>
          <w:numId w:val="32"/>
        </w:numPr>
        <w:tabs>
          <w:tab w:val="clear" w:pos="1440"/>
          <w:tab w:val="num" w:pos="2880"/>
        </w:tabs>
        <w:ind w:left="2880" w:hanging="720"/>
        <w:jc w:val="both"/>
        <w:rPr>
          <w:rFonts w:ascii="Arial" w:hAnsi="Arial"/>
          <w:sz w:val="22"/>
        </w:rPr>
      </w:pPr>
      <w:r w:rsidRPr="00DF6F99">
        <w:rPr>
          <w:rFonts w:ascii="Arial" w:hAnsi="Arial"/>
          <w:sz w:val="22"/>
          <w:u w:val="single"/>
        </w:rPr>
        <w:lastRenderedPageBreak/>
        <w:t>Gender assigned at birth</w:t>
      </w:r>
      <w:r w:rsidRPr="00DF6F99">
        <w:rPr>
          <w:rFonts w:ascii="Arial" w:hAnsi="Arial"/>
          <w:sz w:val="22"/>
        </w:rPr>
        <w:t>: The gender that someone was thought to be at birth, typically recorded on the original birth certificate. The gender someone was assigned at birth may or may not match their gender identity.</w:t>
      </w:r>
    </w:p>
    <w:p w14:paraId="68488DFD" w14:textId="77777777" w:rsidR="006852CF" w:rsidRPr="00DF6F99" w:rsidRDefault="006852CF" w:rsidP="006852CF">
      <w:pPr>
        <w:rPr>
          <w:rFonts w:ascii="Arial" w:hAnsi="Arial"/>
        </w:rPr>
      </w:pPr>
    </w:p>
    <w:p w14:paraId="427BFF12" w14:textId="77777777" w:rsidR="006852CF" w:rsidRPr="00DF6F99" w:rsidRDefault="006852CF" w:rsidP="006852CF">
      <w:pPr>
        <w:numPr>
          <w:ilvl w:val="1"/>
          <w:numId w:val="32"/>
        </w:numPr>
        <w:tabs>
          <w:tab w:val="clear" w:pos="1440"/>
          <w:tab w:val="num" w:pos="2880"/>
        </w:tabs>
        <w:ind w:left="2880" w:hanging="720"/>
        <w:jc w:val="both"/>
        <w:rPr>
          <w:rFonts w:ascii="Arial" w:hAnsi="Arial"/>
          <w:sz w:val="22"/>
        </w:rPr>
      </w:pPr>
      <w:r w:rsidRPr="00DF6F99">
        <w:rPr>
          <w:rFonts w:ascii="Arial" w:hAnsi="Arial"/>
          <w:sz w:val="22"/>
          <w:u w:val="single"/>
        </w:rPr>
        <w:t>Gender binary</w:t>
      </w:r>
      <w:r w:rsidRPr="00DF6F99">
        <w:rPr>
          <w:rFonts w:ascii="Arial" w:hAnsi="Arial"/>
          <w:sz w:val="22"/>
        </w:rPr>
        <w:t>: A societal construction of gender that accords two discrete and opposing categories – male or female.</w:t>
      </w:r>
    </w:p>
    <w:p w14:paraId="29F53F6A" w14:textId="77777777" w:rsidR="006852CF" w:rsidRPr="00DF6F99" w:rsidRDefault="006852CF" w:rsidP="006852CF">
      <w:pPr>
        <w:jc w:val="both"/>
        <w:rPr>
          <w:rFonts w:ascii="Arial" w:hAnsi="Arial" w:cs="Arial"/>
          <w:sz w:val="22"/>
          <w:szCs w:val="22"/>
        </w:rPr>
      </w:pPr>
    </w:p>
    <w:p w14:paraId="408E923C" w14:textId="77777777" w:rsidR="006852CF" w:rsidRPr="00DF6F99" w:rsidRDefault="006852CF" w:rsidP="006852CF">
      <w:pPr>
        <w:numPr>
          <w:ilvl w:val="1"/>
          <w:numId w:val="32"/>
        </w:numPr>
        <w:tabs>
          <w:tab w:val="clear" w:pos="1440"/>
          <w:tab w:val="num" w:pos="2880"/>
        </w:tabs>
        <w:ind w:left="2880" w:hanging="720"/>
        <w:jc w:val="both"/>
        <w:rPr>
          <w:rFonts w:ascii="Arial" w:hAnsi="Arial" w:cs="Arial"/>
          <w:sz w:val="22"/>
          <w:szCs w:val="22"/>
        </w:rPr>
      </w:pPr>
      <w:r w:rsidRPr="00DF6F99">
        <w:rPr>
          <w:rFonts w:ascii="Arial" w:hAnsi="Arial" w:cs="Arial"/>
          <w:sz w:val="22"/>
          <w:szCs w:val="22"/>
          <w:u w:val="single"/>
        </w:rPr>
        <w:t>Gender identity</w:t>
      </w:r>
      <w:r w:rsidRPr="00DF6F99">
        <w:rPr>
          <w:rFonts w:ascii="Arial" w:hAnsi="Arial" w:cs="Arial"/>
          <w:sz w:val="22"/>
          <w:szCs w:val="22"/>
        </w:rPr>
        <w:t xml:space="preserve"> is a person’s internal, deeply held sense of gender.  Unlike gender expression, gender identity is not visible to others.</w:t>
      </w:r>
    </w:p>
    <w:p w14:paraId="388CE1A3" w14:textId="77777777" w:rsidR="006852CF" w:rsidRPr="00DF6F99" w:rsidRDefault="006852CF" w:rsidP="006852CF">
      <w:pPr>
        <w:jc w:val="both"/>
        <w:rPr>
          <w:rFonts w:ascii="Arial" w:hAnsi="Arial" w:cs="Arial"/>
          <w:sz w:val="22"/>
          <w:szCs w:val="22"/>
        </w:rPr>
      </w:pPr>
    </w:p>
    <w:p w14:paraId="0FB8FBE4" w14:textId="77777777" w:rsidR="006852CF" w:rsidRPr="00DF6F99" w:rsidRDefault="006852CF" w:rsidP="006852CF">
      <w:pPr>
        <w:numPr>
          <w:ilvl w:val="1"/>
          <w:numId w:val="32"/>
        </w:numPr>
        <w:tabs>
          <w:tab w:val="clear" w:pos="1440"/>
          <w:tab w:val="num" w:pos="2880"/>
        </w:tabs>
        <w:ind w:left="2880" w:hanging="720"/>
        <w:jc w:val="both"/>
        <w:rPr>
          <w:rFonts w:ascii="Arial" w:hAnsi="Arial" w:cs="Arial"/>
          <w:sz w:val="22"/>
          <w:szCs w:val="22"/>
        </w:rPr>
      </w:pPr>
      <w:r w:rsidRPr="00DF6F99">
        <w:rPr>
          <w:rFonts w:ascii="Arial" w:hAnsi="Arial" w:cs="Arial"/>
          <w:sz w:val="22"/>
          <w:szCs w:val="22"/>
          <w:u w:val="single"/>
        </w:rPr>
        <w:t>Gender expression</w:t>
      </w:r>
      <w:r w:rsidRPr="00DF6F99">
        <w:rPr>
          <w:rFonts w:ascii="Arial" w:hAnsi="Arial" w:cs="Arial"/>
          <w:sz w:val="22"/>
          <w:szCs w:val="22"/>
        </w:rPr>
        <w:t>: A person’s gender-related appearance and behavior, whether stereotypically associated with the person’s gender assigned at birth. It is the way a person represents or expresses their gender to others, such as through their behavior, clothing, hairstyles, activities, voice, or mannerisms.</w:t>
      </w:r>
    </w:p>
    <w:p w14:paraId="46A40CDB" w14:textId="77777777" w:rsidR="006852CF" w:rsidRPr="00DF6F99" w:rsidRDefault="006852CF" w:rsidP="006852CF">
      <w:pPr>
        <w:rPr>
          <w:rFonts w:ascii="Arial" w:hAnsi="Arial" w:cs="Arial"/>
          <w:b/>
          <w:bCs/>
          <w:color w:val="000000"/>
        </w:rPr>
      </w:pPr>
    </w:p>
    <w:p w14:paraId="1E8DFBC9" w14:textId="77777777" w:rsidR="006852CF" w:rsidRPr="00DF6F99" w:rsidRDefault="006852CF" w:rsidP="006852CF">
      <w:pPr>
        <w:numPr>
          <w:ilvl w:val="1"/>
          <w:numId w:val="32"/>
        </w:numPr>
        <w:tabs>
          <w:tab w:val="clear" w:pos="1440"/>
          <w:tab w:val="num" w:pos="2880"/>
        </w:tabs>
        <w:ind w:left="2880" w:hanging="720"/>
        <w:jc w:val="both"/>
        <w:rPr>
          <w:rFonts w:ascii="Arial" w:hAnsi="Arial" w:cs="Arial"/>
          <w:sz w:val="22"/>
          <w:szCs w:val="22"/>
        </w:rPr>
      </w:pPr>
      <w:r w:rsidRPr="00DF6F99">
        <w:rPr>
          <w:rFonts w:ascii="Arial" w:hAnsi="Arial" w:cs="Arial"/>
          <w:color w:val="000000"/>
          <w:sz w:val="22"/>
          <w:szCs w:val="22"/>
          <w:u w:val="single"/>
        </w:rPr>
        <w:t>Gender non-conforming</w:t>
      </w:r>
      <w:r w:rsidRPr="00DF6F99">
        <w:rPr>
          <w:rFonts w:ascii="Arial" w:hAnsi="Arial" w:cs="Arial"/>
          <w:color w:val="000000"/>
          <w:sz w:val="22"/>
          <w:szCs w:val="22"/>
        </w:rPr>
        <w:t xml:space="preserve">: A person whose gender expression does not conform to traditional gender expectations. Not all gender non-conforming people identify as transgender. </w:t>
      </w:r>
    </w:p>
    <w:p w14:paraId="480119C6" w14:textId="77777777" w:rsidR="006852CF" w:rsidRPr="00DF6F99" w:rsidRDefault="006852CF" w:rsidP="006852CF">
      <w:pPr>
        <w:rPr>
          <w:rFonts w:ascii="Arial" w:hAnsi="Arial" w:cs="Arial"/>
          <w:b/>
          <w:bCs/>
          <w:color w:val="000000"/>
        </w:rPr>
      </w:pPr>
    </w:p>
    <w:p w14:paraId="6D468CE8" w14:textId="77777777" w:rsidR="006852CF" w:rsidRPr="00DE7FF0" w:rsidRDefault="006852CF" w:rsidP="006852CF">
      <w:pPr>
        <w:numPr>
          <w:ilvl w:val="1"/>
          <w:numId w:val="32"/>
        </w:numPr>
        <w:tabs>
          <w:tab w:val="clear" w:pos="1440"/>
          <w:tab w:val="num" w:pos="2880"/>
        </w:tabs>
        <w:ind w:left="2880" w:hanging="720"/>
        <w:jc w:val="both"/>
        <w:rPr>
          <w:rFonts w:ascii="Arial" w:hAnsi="Arial" w:cs="Arial"/>
          <w:sz w:val="22"/>
          <w:szCs w:val="22"/>
        </w:rPr>
      </w:pPr>
      <w:r w:rsidRPr="00DF6F99">
        <w:rPr>
          <w:rFonts w:ascii="Arial" w:hAnsi="Arial" w:cs="Arial"/>
          <w:color w:val="000000"/>
          <w:sz w:val="22"/>
          <w:szCs w:val="22"/>
          <w:u w:val="single"/>
        </w:rPr>
        <w:t>Gender transition</w:t>
      </w:r>
      <w:r w:rsidRPr="00DF6F99">
        <w:rPr>
          <w:rFonts w:ascii="Arial" w:hAnsi="Arial" w:cs="Arial"/>
          <w:color w:val="000000"/>
          <w:sz w:val="22"/>
          <w:szCs w:val="22"/>
        </w:rPr>
        <w:t>: A process during which a person begins to live according to their gender identity, rather than the gender they were assigned at birth. Gender transition looks different for every person. Possible steps in a gender transition may or may not include changing one’s clothing, appearance, and name, and in some cases, changing identification documents or undergoing</w:t>
      </w:r>
      <w:r w:rsidRPr="00DE7FF0">
        <w:rPr>
          <w:rFonts w:ascii="Arial" w:hAnsi="Arial" w:cs="Arial"/>
          <w:color w:val="000000"/>
          <w:sz w:val="22"/>
          <w:szCs w:val="22"/>
        </w:rPr>
        <w:t xml:space="preserve"> medical treatments. The steps each person takes depend on their individual needs and access to resources. </w:t>
      </w:r>
    </w:p>
    <w:p w14:paraId="4698812A" w14:textId="77777777" w:rsidR="006852CF" w:rsidRPr="001520AC" w:rsidRDefault="006852CF" w:rsidP="006852CF">
      <w:pPr>
        <w:rPr>
          <w:rFonts w:ascii="Arial" w:hAnsi="Arial" w:cs="Arial"/>
          <w:b/>
          <w:bCs/>
          <w:color w:val="000000"/>
        </w:rPr>
      </w:pPr>
    </w:p>
    <w:p w14:paraId="639FFCDA" w14:textId="77777777" w:rsidR="006852CF" w:rsidRPr="007F00B0" w:rsidRDefault="006852CF" w:rsidP="006852CF">
      <w:pPr>
        <w:numPr>
          <w:ilvl w:val="1"/>
          <w:numId w:val="32"/>
        </w:numPr>
        <w:tabs>
          <w:tab w:val="clear" w:pos="1440"/>
          <w:tab w:val="num" w:pos="2880"/>
        </w:tabs>
        <w:ind w:left="2880" w:hanging="720"/>
        <w:jc w:val="both"/>
        <w:rPr>
          <w:rFonts w:ascii="Arial" w:hAnsi="Arial" w:cs="Arial"/>
          <w:sz w:val="22"/>
          <w:szCs w:val="22"/>
        </w:rPr>
      </w:pPr>
      <w:r w:rsidRPr="00DE7FF0">
        <w:rPr>
          <w:rFonts w:ascii="Arial" w:hAnsi="Arial" w:cs="Arial"/>
          <w:color w:val="000000"/>
          <w:sz w:val="22"/>
          <w:szCs w:val="22"/>
          <w:u w:val="single"/>
        </w:rPr>
        <w:t>Intersex</w:t>
      </w:r>
      <w:r w:rsidRPr="00DE7FF0">
        <w:rPr>
          <w:rFonts w:ascii="Arial" w:hAnsi="Arial" w:cs="Arial"/>
          <w:color w:val="000000"/>
          <w:sz w:val="22"/>
          <w:szCs w:val="22"/>
        </w:rPr>
        <w:t xml:space="preserve">: A person whose biological sex characteristics may not fit medical definitions of male and female. These characteristics may include, but are </w:t>
      </w:r>
      <w:r w:rsidRPr="007F00B0">
        <w:rPr>
          <w:rFonts w:ascii="Arial" w:hAnsi="Arial" w:cs="Arial"/>
          <w:color w:val="000000"/>
          <w:sz w:val="22"/>
          <w:szCs w:val="22"/>
        </w:rPr>
        <w:t xml:space="preserve">not necessarily limited to, internal reproductive organs, external genitalia, and sex chromosomes </w:t>
      </w:r>
    </w:p>
    <w:p w14:paraId="0BB413CF" w14:textId="77777777" w:rsidR="006852CF" w:rsidRPr="007F00B0" w:rsidRDefault="006852CF" w:rsidP="006852CF">
      <w:pPr>
        <w:ind w:left="2160"/>
        <w:jc w:val="both"/>
        <w:rPr>
          <w:rFonts w:ascii="Arial" w:hAnsi="Arial" w:cs="Arial"/>
          <w:sz w:val="22"/>
          <w:szCs w:val="22"/>
        </w:rPr>
      </w:pPr>
    </w:p>
    <w:p w14:paraId="1668B329" w14:textId="77777777" w:rsidR="006852CF" w:rsidRPr="007F00B0" w:rsidRDefault="006852CF" w:rsidP="006852CF">
      <w:pPr>
        <w:numPr>
          <w:ilvl w:val="1"/>
          <w:numId w:val="32"/>
        </w:numPr>
        <w:tabs>
          <w:tab w:val="clear" w:pos="1440"/>
        </w:tabs>
        <w:ind w:left="2880" w:hanging="720"/>
        <w:jc w:val="both"/>
        <w:rPr>
          <w:rFonts w:ascii="Arial" w:hAnsi="Arial" w:cs="Arial"/>
          <w:sz w:val="22"/>
          <w:szCs w:val="22"/>
        </w:rPr>
      </w:pPr>
      <w:r w:rsidRPr="007F00B0">
        <w:rPr>
          <w:rFonts w:ascii="Arial" w:hAnsi="Arial" w:cs="Arial"/>
          <w:sz w:val="22"/>
          <w:szCs w:val="22"/>
          <w:u w:val="single"/>
        </w:rPr>
        <w:t>LGBTQIA+:</w:t>
      </w:r>
      <w:r w:rsidRPr="007F00B0">
        <w:rPr>
          <w:rFonts w:ascii="Arial" w:hAnsi="Arial" w:cs="Arial"/>
          <w:sz w:val="22"/>
          <w:szCs w:val="22"/>
        </w:rPr>
        <w:t xml:space="preserve"> an acronym that represents lesbian, gay, bisexual, transgender, questioning, intersex, and asexual individuals. The Q can also stand for queer. As the plus sign shows, this list is not meant to be exhaustive and, as used in this policy, the umbrella term also includes non-binary, gender non-conforming, and intersex individuals.</w:t>
      </w:r>
    </w:p>
    <w:p w14:paraId="49ADDFE5" w14:textId="77777777" w:rsidR="006852CF" w:rsidRPr="00DE7FF0" w:rsidRDefault="006852CF" w:rsidP="006852CF">
      <w:pPr>
        <w:jc w:val="both"/>
        <w:rPr>
          <w:rFonts w:ascii="Arial" w:hAnsi="Arial" w:cs="Arial"/>
          <w:sz w:val="22"/>
          <w:szCs w:val="22"/>
        </w:rPr>
      </w:pPr>
    </w:p>
    <w:p w14:paraId="2E733048" w14:textId="77777777" w:rsidR="006852CF" w:rsidRPr="00DE7FF0" w:rsidRDefault="006852CF" w:rsidP="006852CF">
      <w:pPr>
        <w:numPr>
          <w:ilvl w:val="1"/>
          <w:numId w:val="32"/>
        </w:numPr>
        <w:tabs>
          <w:tab w:val="clear" w:pos="1440"/>
        </w:tabs>
        <w:ind w:left="2880" w:hanging="720"/>
        <w:jc w:val="both"/>
        <w:rPr>
          <w:rFonts w:ascii="Arial" w:hAnsi="Arial" w:cs="Arial"/>
          <w:sz w:val="22"/>
          <w:szCs w:val="22"/>
        </w:rPr>
      </w:pPr>
      <w:r w:rsidRPr="00DE7FF0">
        <w:rPr>
          <w:rFonts w:ascii="Arial" w:hAnsi="Arial" w:cs="Arial"/>
          <w:sz w:val="22"/>
          <w:szCs w:val="22"/>
          <w:u w:val="single"/>
        </w:rPr>
        <w:t>Non-binary</w:t>
      </w:r>
      <w:r w:rsidRPr="00DE7FF0">
        <w:rPr>
          <w:rFonts w:ascii="Arial" w:hAnsi="Arial" w:cs="Arial"/>
          <w:sz w:val="22"/>
          <w:szCs w:val="22"/>
        </w:rPr>
        <w:t xml:space="preserve"> is a term often used by people whose gender is not exclusively male or female. The term also captures those with more than one gender or with no gender at all.</w:t>
      </w:r>
    </w:p>
    <w:p w14:paraId="140FF6B4" w14:textId="77777777" w:rsidR="006852CF" w:rsidRPr="001520AC" w:rsidRDefault="006852CF" w:rsidP="006852CF">
      <w:pPr>
        <w:rPr>
          <w:rFonts w:ascii="Arial" w:hAnsi="Arial" w:cs="Arial"/>
          <w:bCs/>
          <w:u w:val="single"/>
        </w:rPr>
      </w:pPr>
    </w:p>
    <w:p w14:paraId="437801E0" w14:textId="77777777" w:rsidR="006852CF" w:rsidRPr="00DF6F99" w:rsidRDefault="006852CF" w:rsidP="006852CF">
      <w:pPr>
        <w:numPr>
          <w:ilvl w:val="1"/>
          <w:numId w:val="32"/>
        </w:numPr>
        <w:tabs>
          <w:tab w:val="clear" w:pos="1440"/>
        </w:tabs>
        <w:ind w:left="2880" w:hanging="720"/>
        <w:jc w:val="both"/>
        <w:rPr>
          <w:rFonts w:ascii="Arial" w:hAnsi="Arial" w:cs="Arial"/>
          <w:sz w:val="22"/>
          <w:szCs w:val="22"/>
        </w:rPr>
      </w:pPr>
      <w:r w:rsidRPr="00DF6F99">
        <w:rPr>
          <w:rFonts w:ascii="Arial" w:hAnsi="Arial" w:cs="Arial"/>
          <w:bCs/>
          <w:sz w:val="22"/>
          <w:szCs w:val="22"/>
          <w:u w:val="single"/>
        </w:rPr>
        <w:t>Protected class</w:t>
      </w:r>
      <w:r w:rsidRPr="00DF6F99">
        <w:rPr>
          <w:rFonts w:ascii="Arial" w:hAnsi="Arial" w:cs="Arial"/>
          <w:bCs/>
          <w:sz w:val="22"/>
          <w:szCs w:val="22"/>
        </w:rPr>
        <w:t xml:space="preserve"> – </w:t>
      </w:r>
      <w:bookmarkStart w:id="0" w:name="{36BA}"/>
      <w:r w:rsidRPr="00DF6F99">
        <w:rPr>
          <w:rFonts w:ascii="Arial" w:hAnsi="Arial" w:cs="Arial"/>
          <w:bCs/>
          <w:sz w:val="22"/>
          <w:szCs w:val="22"/>
        </w:rPr>
        <w:t xml:space="preserve">includes </w:t>
      </w:r>
      <w:bookmarkEnd w:id="0"/>
      <w:r w:rsidRPr="00DF6F99">
        <w:rPr>
          <w:rFonts w:ascii="Arial" w:hAnsi="Arial"/>
          <w:sz w:val="22"/>
        </w:rPr>
        <w:t xml:space="preserve">race, color, gender, creed, national origin, ethnicity, ancestry, religious beliefs, age, marital status, sexual orientation, gender identify, gender expression, </w:t>
      </w:r>
      <w:r>
        <w:rPr>
          <w:rFonts w:ascii="Arial" w:hAnsi="Arial"/>
          <w:sz w:val="22"/>
        </w:rPr>
        <w:t>LGBTQIA+</w:t>
      </w:r>
      <w:r w:rsidRPr="00DF6F99">
        <w:rPr>
          <w:rFonts w:ascii="Arial" w:hAnsi="Arial"/>
          <w:sz w:val="22"/>
        </w:rPr>
        <w:t xml:space="preserve"> status, </w:t>
      </w:r>
      <w:r w:rsidRPr="00DF6F99">
        <w:rPr>
          <w:rFonts w:ascii="Arial" w:hAnsi="Arial" w:cs="Arial"/>
          <w:sz w:val="22"/>
          <w:szCs w:val="22"/>
        </w:rPr>
        <w:t>limited English proficiency, liability for service in the armed forces, physical or mental disability</w:t>
      </w:r>
      <w:r w:rsidRPr="00DF6F99">
        <w:rPr>
          <w:rFonts w:ascii="Arial" w:hAnsi="Arial"/>
          <w:sz w:val="22"/>
        </w:rPr>
        <w:t>.</w:t>
      </w:r>
    </w:p>
    <w:p w14:paraId="6DECC7D6" w14:textId="77777777" w:rsidR="006852CF" w:rsidRPr="00DF6F99" w:rsidRDefault="006852CF" w:rsidP="006852CF">
      <w:pPr>
        <w:jc w:val="both"/>
        <w:rPr>
          <w:rFonts w:ascii="Arial" w:hAnsi="Arial" w:cs="Arial"/>
          <w:sz w:val="22"/>
          <w:szCs w:val="22"/>
        </w:rPr>
      </w:pPr>
    </w:p>
    <w:p w14:paraId="2FBB584D" w14:textId="77777777" w:rsidR="006852CF" w:rsidRPr="00DF6F99" w:rsidRDefault="006852CF" w:rsidP="006852CF">
      <w:pPr>
        <w:numPr>
          <w:ilvl w:val="1"/>
          <w:numId w:val="32"/>
        </w:numPr>
        <w:tabs>
          <w:tab w:val="clear" w:pos="1440"/>
        </w:tabs>
        <w:ind w:left="2880" w:hanging="720"/>
        <w:jc w:val="both"/>
        <w:rPr>
          <w:rFonts w:ascii="Arial" w:hAnsi="Arial" w:cs="Arial"/>
          <w:sz w:val="22"/>
          <w:szCs w:val="22"/>
        </w:rPr>
      </w:pPr>
      <w:r w:rsidRPr="00DF6F99">
        <w:rPr>
          <w:rFonts w:ascii="Arial" w:hAnsi="Arial" w:cs="Arial"/>
          <w:color w:val="000000"/>
          <w:sz w:val="22"/>
          <w:szCs w:val="22"/>
          <w:u w:val="single"/>
        </w:rPr>
        <w:t>Queer</w:t>
      </w:r>
      <w:r w:rsidRPr="00DF6F99">
        <w:rPr>
          <w:rFonts w:ascii="Arial" w:hAnsi="Arial" w:cs="Arial"/>
          <w:color w:val="000000"/>
          <w:sz w:val="22"/>
          <w:szCs w:val="22"/>
        </w:rPr>
        <w:t xml:space="preserve">: A term that, although pejorative when used with intent to insult (historically and at present), is increasingly used by members of the </w:t>
      </w:r>
      <w:r>
        <w:rPr>
          <w:rFonts w:ascii="Arial" w:hAnsi="Arial" w:cs="Arial"/>
          <w:color w:val="000000"/>
          <w:sz w:val="22"/>
          <w:szCs w:val="22"/>
        </w:rPr>
        <w:t>LGBTQIA+</w:t>
      </w:r>
      <w:r w:rsidRPr="00DF6F99">
        <w:rPr>
          <w:rFonts w:ascii="Arial" w:hAnsi="Arial" w:cs="Arial"/>
          <w:color w:val="000000"/>
          <w:sz w:val="22"/>
          <w:szCs w:val="22"/>
        </w:rPr>
        <w:t xml:space="preserve"> community as a broad umbrella under which sexual and gender minorities may identify. </w:t>
      </w:r>
    </w:p>
    <w:p w14:paraId="413749AE" w14:textId="77777777" w:rsidR="006852CF" w:rsidRPr="00DE7FF0" w:rsidRDefault="006852CF" w:rsidP="006852CF">
      <w:pPr>
        <w:pStyle w:val="ListParagraph"/>
        <w:rPr>
          <w:rFonts w:ascii="Arial" w:hAnsi="Arial" w:cs="Arial"/>
          <w:color w:val="000000"/>
          <w:u w:val="single"/>
        </w:rPr>
      </w:pPr>
    </w:p>
    <w:p w14:paraId="01126B89" w14:textId="77777777" w:rsidR="006852CF" w:rsidRPr="00DE7FF0" w:rsidRDefault="006852CF" w:rsidP="006852CF">
      <w:pPr>
        <w:numPr>
          <w:ilvl w:val="1"/>
          <w:numId w:val="32"/>
        </w:numPr>
        <w:tabs>
          <w:tab w:val="clear" w:pos="1440"/>
        </w:tabs>
        <w:ind w:left="2880" w:hanging="720"/>
        <w:jc w:val="both"/>
        <w:rPr>
          <w:rFonts w:ascii="Arial" w:hAnsi="Arial" w:cs="Arial"/>
          <w:sz w:val="22"/>
          <w:szCs w:val="22"/>
        </w:rPr>
      </w:pPr>
      <w:r w:rsidRPr="00DE7FF0">
        <w:rPr>
          <w:rFonts w:ascii="Arial" w:hAnsi="Arial" w:cs="Arial"/>
          <w:color w:val="000000"/>
          <w:sz w:val="22"/>
          <w:szCs w:val="22"/>
          <w:u w:val="single"/>
        </w:rPr>
        <w:lastRenderedPageBreak/>
        <w:t>Questioning</w:t>
      </w:r>
      <w:r w:rsidRPr="00DE7FF0">
        <w:rPr>
          <w:rFonts w:ascii="Arial" w:hAnsi="Arial" w:cs="Arial"/>
          <w:color w:val="000000"/>
          <w:sz w:val="22"/>
          <w:szCs w:val="22"/>
        </w:rPr>
        <w:t xml:space="preserve">: A term some people use when they are in the process of exploring their sexual orientation or gender identity. </w:t>
      </w:r>
    </w:p>
    <w:p w14:paraId="3AB419A6" w14:textId="77777777" w:rsidR="006852CF" w:rsidRPr="00DE7FF0" w:rsidRDefault="006852CF" w:rsidP="006852CF">
      <w:pPr>
        <w:tabs>
          <w:tab w:val="num" w:pos="2880"/>
        </w:tabs>
        <w:jc w:val="both"/>
        <w:rPr>
          <w:rFonts w:ascii="Arial" w:hAnsi="Arial" w:cs="Arial"/>
          <w:sz w:val="22"/>
          <w:szCs w:val="22"/>
        </w:rPr>
      </w:pPr>
    </w:p>
    <w:p w14:paraId="2A48B599" w14:textId="77777777" w:rsidR="006852CF" w:rsidRPr="00DE7FF0" w:rsidRDefault="006852CF" w:rsidP="006852CF">
      <w:pPr>
        <w:numPr>
          <w:ilvl w:val="1"/>
          <w:numId w:val="32"/>
        </w:numPr>
        <w:tabs>
          <w:tab w:val="clear" w:pos="1440"/>
          <w:tab w:val="num" w:pos="2880"/>
        </w:tabs>
        <w:ind w:left="2880" w:hanging="720"/>
        <w:jc w:val="both"/>
        <w:rPr>
          <w:rFonts w:ascii="Arial" w:hAnsi="Arial"/>
          <w:sz w:val="22"/>
        </w:rPr>
      </w:pPr>
      <w:r w:rsidRPr="00DE7FF0">
        <w:rPr>
          <w:rFonts w:ascii="Arial" w:hAnsi="Arial" w:cs="Arial"/>
          <w:sz w:val="22"/>
          <w:szCs w:val="22"/>
          <w:u w:val="single"/>
        </w:rPr>
        <w:t>Reasonable suspicion</w:t>
      </w:r>
      <w:r w:rsidRPr="00DE7FF0">
        <w:rPr>
          <w:rFonts w:ascii="Arial" w:hAnsi="Arial" w:cs="Arial"/>
          <w:sz w:val="22"/>
          <w:szCs w:val="22"/>
        </w:rPr>
        <w:t xml:space="preserve"> – is suspicion that goes beyond a mere hunch but, is based upon a set of articulable facts and circumstances that would warrant a reasonable person to believe that an infraction of the law has been committed, is about to be committed, or is in the process of being committed by a person or persons under suspicion.  Reasonable suspicion can be based on the observations of a police officer combined with his or her training and experience and/or reliable information provided by credible outside sources. </w:t>
      </w:r>
    </w:p>
    <w:p w14:paraId="426B67AD" w14:textId="77777777" w:rsidR="006852CF" w:rsidRPr="00DE7FF0" w:rsidRDefault="006852CF" w:rsidP="006852CF">
      <w:pPr>
        <w:tabs>
          <w:tab w:val="num" w:pos="2880"/>
        </w:tabs>
        <w:jc w:val="both"/>
        <w:rPr>
          <w:rFonts w:ascii="Arial" w:hAnsi="Arial"/>
          <w:sz w:val="22"/>
        </w:rPr>
      </w:pPr>
    </w:p>
    <w:p w14:paraId="2D75416C" w14:textId="77777777" w:rsidR="006852CF" w:rsidRPr="00DE7FF0" w:rsidRDefault="006852CF" w:rsidP="006852CF">
      <w:pPr>
        <w:numPr>
          <w:ilvl w:val="1"/>
          <w:numId w:val="32"/>
        </w:numPr>
        <w:tabs>
          <w:tab w:val="clear" w:pos="1440"/>
          <w:tab w:val="num" w:pos="2880"/>
        </w:tabs>
        <w:ind w:left="2880" w:hanging="720"/>
        <w:jc w:val="both"/>
        <w:rPr>
          <w:rFonts w:ascii="Arial" w:hAnsi="Arial"/>
          <w:sz w:val="22"/>
        </w:rPr>
      </w:pPr>
      <w:r w:rsidRPr="00DE7FF0">
        <w:rPr>
          <w:rFonts w:ascii="Arial" w:hAnsi="Arial"/>
          <w:sz w:val="22"/>
          <w:u w:val="single"/>
        </w:rPr>
        <w:t>Search</w:t>
      </w:r>
      <w:r w:rsidRPr="00DE7FF0">
        <w:rPr>
          <w:rFonts w:ascii="Arial" w:hAnsi="Arial"/>
          <w:sz w:val="22"/>
        </w:rPr>
        <w:t xml:space="preserve"> is looking for or seeking out that which is otherwise concealed from view.</w:t>
      </w:r>
    </w:p>
    <w:p w14:paraId="065BA374" w14:textId="77777777" w:rsidR="006852CF" w:rsidRPr="001520AC" w:rsidRDefault="006852CF" w:rsidP="006852CF">
      <w:pPr>
        <w:rPr>
          <w:rFonts w:ascii="Arial" w:hAnsi="Arial"/>
          <w:u w:val="single"/>
        </w:rPr>
      </w:pPr>
    </w:p>
    <w:p w14:paraId="049A5D1B" w14:textId="77777777" w:rsidR="006852CF" w:rsidRPr="00DE7FF0" w:rsidRDefault="006852CF" w:rsidP="006852CF">
      <w:pPr>
        <w:numPr>
          <w:ilvl w:val="1"/>
          <w:numId w:val="32"/>
        </w:numPr>
        <w:tabs>
          <w:tab w:val="clear" w:pos="1440"/>
          <w:tab w:val="num" w:pos="2880"/>
        </w:tabs>
        <w:ind w:left="2880" w:hanging="720"/>
        <w:jc w:val="both"/>
        <w:rPr>
          <w:rFonts w:ascii="Arial" w:hAnsi="Arial"/>
          <w:sz w:val="22"/>
        </w:rPr>
      </w:pPr>
      <w:r w:rsidRPr="00DE7FF0">
        <w:rPr>
          <w:rFonts w:ascii="Arial" w:hAnsi="Arial"/>
          <w:sz w:val="22"/>
          <w:u w:val="single"/>
        </w:rPr>
        <w:t>Sexual orientation</w:t>
      </w:r>
      <w:r w:rsidRPr="00DE7FF0">
        <w:rPr>
          <w:rFonts w:ascii="Arial" w:hAnsi="Arial"/>
          <w:sz w:val="22"/>
        </w:rPr>
        <w:t>: A person’s romantic, emotional, or sexual attraction to members of the same or different gender. Common terms used to describe sexual orientation include but are not limited to, straight, lesbian, gay, bisexual, and asexual. Sexual orientation and gender identity are different: gender identity refers to one’s internal knowledge of their gender, while sexual orientation refers to whom one is attracted.</w:t>
      </w:r>
    </w:p>
    <w:p w14:paraId="30F27E9F" w14:textId="77777777" w:rsidR="006852CF" w:rsidRPr="00DE7FF0" w:rsidRDefault="006852CF" w:rsidP="006852CF">
      <w:pPr>
        <w:jc w:val="both"/>
        <w:rPr>
          <w:rFonts w:ascii="Arial" w:hAnsi="Arial"/>
          <w:sz w:val="22"/>
        </w:rPr>
      </w:pPr>
    </w:p>
    <w:p w14:paraId="61F05ADF" w14:textId="77777777" w:rsidR="006852CF" w:rsidRPr="00DE7FF0" w:rsidRDefault="006852CF" w:rsidP="006852CF">
      <w:pPr>
        <w:numPr>
          <w:ilvl w:val="1"/>
          <w:numId w:val="32"/>
        </w:numPr>
        <w:tabs>
          <w:tab w:val="clear" w:pos="1440"/>
          <w:tab w:val="num" w:pos="2880"/>
        </w:tabs>
        <w:ind w:left="2880" w:hanging="720"/>
        <w:jc w:val="both"/>
        <w:rPr>
          <w:rFonts w:ascii="Arial" w:hAnsi="Arial"/>
          <w:sz w:val="22"/>
        </w:rPr>
      </w:pPr>
      <w:r w:rsidRPr="00DE7FF0">
        <w:rPr>
          <w:rFonts w:ascii="Arial" w:hAnsi="Arial"/>
          <w:sz w:val="22"/>
          <w:u w:val="single"/>
        </w:rPr>
        <w:t>Stop</w:t>
      </w:r>
      <w:r w:rsidRPr="00DE7FF0">
        <w:rPr>
          <w:rFonts w:ascii="Arial" w:hAnsi="Arial"/>
          <w:sz w:val="22"/>
        </w:rPr>
        <w:t xml:space="preserve"> is the restraining of a person’s liberty by physical force or a show of authority.</w:t>
      </w:r>
    </w:p>
    <w:p w14:paraId="5CDB174B" w14:textId="77777777" w:rsidR="006852CF" w:rsidRPr="00DE7FF0" w:rsidRDefault="006852CF" w:rsidP="006852CF">
      <w:pPr>
        <w:ind w:left="2160"/>
        <w:jc w:val="both"/>
        <w:rPr>
          <w:rFonts w:ascii="Arial" w:hAnsi="Arial" w:cs="Arial"/>
          <w:sz w:val="22"/>
          <w:szCs w:val="22"/>
        </w:rPr>
      </w:pPr>
    </w:p>
    <w:p w14:paraId="5C1982DE" w14:textId="77777777" w:rsidR="006852CF" w:rsidRPr="00DE7FF0" w:rsidRDefault="006852CF" w:rsidP="006852CF">
      <w:pPr>
        <w:numPr>
          <w:ilvl w:val="1"/>
          <w:numId w:val="32"/>
        </w:numPr>
        <w:tabs>
          <w:tab w:val="clear" w:pos="1440"/>
          <w:tab w:val="num" w:pos="2880"/>
        </w:tabs>
        <w:ind w:left="2880" w:hanging="720"/>
        <w:jc w:val="both"/>
        <w:rPr>
          <w:rFonts w:ascii="Arial" w:hAnsi="Arial" w:cs="Arial"/>
          <w:sz w:val="22"/>
          <w:szCs w:val="22"/>
        </w:rPr>
      </w:pPr>
      <w:r w:rsidRPr="00DE7FF0">
        <w:rPr>
          <w:rFonts w:ascii="Arial" w:hAnsi="Arial" w:cs="Arial"/>
          <w:sz w:val="22"/>
          <w:szCs w:val="22"/>
          <w:u w:val="single"/>
        </w:rPr>
        <w:t>Transgender</w:t>
      </w:r>
      <w:r w:rsidRPr="00DE7FF0">
        <w:rPr>
          <w:rFonts w:ascii="Arial" w:hAnsi="Arial" w:cs="Arial"/>
          <w:sz w:val="22"/>
          <w:szCs w:val="22"/>
        </w:rPr>
        <w:t xml:space="preserve"> is an umbrella term for people whose gender identity and/or gender expression differs from what is typically associated with the sex they inherited at birth.  People under the transgender umbrella may describe themselves using one or more of a wide variety of terms, including transgender.</w:t>
      </w:r>
    </w:p>
    <w:p w14:paraId="59BE6AB2" w14:textId="77777777" w:rsidR="006852CF" w:rsidRPr="00DE7FF0" w:rsidRDefault="006852CF" w:rsidP="006852CF">
      <w:pPr>
        <w:ind w:left="1440"/>
        <w:jc w:val="both"/>
        <w:rPr>
          <w:rFonts w:ascii="Arial" w:hAnsi="Arial"/>
          <w:sz w:val="22"/>
        </w:rPr>
      </w:pPr>
    </w:p>
    <w:p w14:paraId="791005A7" w14:textId="77777777" w:rsidR="006852CF" w:rsidRPr="00DE7FF0" w:rsidRDefault="006852CF" w:rsidP="006852CF">
      <w:pPr>
        <w:numPr>
          <w:ilvl w:val="0"/>
          <w:numId w:val="40"/>
        </w:numPr>
        <w:ind w:left="3600" w:hanging="720"/>
        <w:jc w:val="both"/>
        <w:rPr>
          <w:rFonts w:ascii="Arial" w:hAnsi="Arial"/>
          <w:sz w:val="22"/>
        </w:rPr>
      </w:pPr>
      <w:r w:rsidRPr="00DE7FF0">
        <w:rPr>
          <w:rFonts w:ascii="Arial" w:hAnsi="Arial"/>
          <w:sz w:val="22"/>
        </w:rPr>
        <w:t>Transgender man: A term for a transgender person who was assigned female at birth but identifies as a man.</w:t>
      </w:r>
    </w:p>
    <w:p w14:paraId="76B5D372" w14:textId="77777777" w:rsidR="006852CF" w:rsidRPr="00DE7FF0" w:rsidRDefault="006852CF" w:rsidP="006852CF">
      <w:pPr>
        <w:ind w:left="3600" w:hanging="720"/>
        <w:jc w:val="both"/>
        <w:rPr>
          <w:rFonts w:ascii="Arial" w:hAnsi="Arial"/>
          <w:sz w:val="22"/>
        </w:rPr>
      </w:pPr>
    </w:p>
    <w:p w14:paraId="387DBF51" w14:textId="77777777" w:rsidR="006852CF" w:rsidRPr="00DE7FF0" w:rsidRDefault="006852CF" w:rsidP="006852CF">
      <w:pPr>
        <w:numPr>
          <w:ilvl w:val="0"/>
          <w:numId w:val="40"/>
        </w:numPr>
        <w:ind w:left="3600" w:hanging="720"/>
        <w:jc w:val="both"/>
        <w:rPr>
          <w:rFonts w:ascii="Arial" w:hAnsi="Arial"/>
          <w:sz w:val="22"/>
        </w:rPr>
      </w:pPr>
      <w:r w:rsidRPr="00DE7FF0">
        <w:rPr>
          <w:rFonts w:ascii="Arial" w:hAnsi="Arial"/>
          <w:sz w:val="22"/>
        </w:rPr>
        <w:t>Transgender woman: A term for a transgender person who was assigned male at birth but identifies as a woman.</w:t>
      </w:r>
    </w:p>
    <w:p w14:paraId="4B21467D" w14:textId="77777777" w:rsidR="006852CF" w:rsidRPr="00DE7FF0" w:rsidRDefault="006852CF" w:rsidP="006852CF">
      <w:pPr>
        <w:ind w:left="1440"/>
        <w:jc w:val="both"/>
        <w:rPr>
          <w:rFonts w:ascii="Arial" w:hAnsi="Arial"/>
          <w:sz w:val="22"/>
        </w:rPr>
      </w:pPr>
    </w:p>
    <w:p w14:paraId="569A0EDD" w14:textId="77777777" w:rsidR="006852CF" w:rsidRPr="00DE7FF0" w:rsidRDefault="006852CF" w:rsidP="006852CF">
      <w:pPr>
        <w:numPr>
          <w:ilvl w:val="1"/>
          <w:numId w:val="32"/>
        </w:numPr>
        <w:tabs>
          <w:tab w:val="clear" w:pos="1440"/>
        </w:tabs>
        <w:ind w:left="2880" w:hanging="720"/>
        <w:jc w:val="both"/>
        <w:rPr>
          <w:rFonts w:ascii="Arial" w:hAnsi="Arial" w:cs="Arial"/>
          <w:sz w:val="22"/>
          <w:szCs w:val="22"/>
        </w:rPr>
      </w:pPr>
      <w:r w:rsidRPr="00DE7FF0">
        <w:rPr>
          <w:rFonts w:ascii="Arial" w:hAnsi="Arial" w:cs="Arial"/>
          <w:sz w:val="22"/>
          <w:szCs w:val="22"/>
          <w:u w:val="single"/>
        </w:rPr>
        <w:t>Unknown,</w:t>
      </w:r>
      <w:r w:rsidRPr="00DE7FF0">
        <w:rPr>
          <w:rFonts w:ascii="Arial" w:hAnsi="Arial" w:cs="Arial"/>
          <w:sz w:val="22"/>
          <w:szCs w:val="22"/>
        </w:rPr>
        <w:t xml:space="preserve"> as used in this </w:t>
      </w:r>
      <w:r>
        <w:rPr>
          <w:rFonts w:ascii="Arial" w:hAnsi="Arial" w:cs="Arial"/>
          <w:sz w:val="22"/>
          <w:szCs w:val="22"/>
        </w:rPr>
        <w:t>policy</w:t>
      </w:r>
      <w:r w:rsidRPr="00DE7FF0">
        <w:rPr>
          <w:rFonts w:ascii="Arial" w:hAnsi="Arial" w:cs="Arial"/>
          <w:sz w:val="22"/>
          <w:szCs w:val="22"/>
        </w:rPr>
        <w:t>, is when the person’s gender has not been disclosed and is otherwise unknown.</w:t>
      </w:r>
    </w:p>
    <w:p w14:paraId="6F390BE0" w14:textId="77777777" w:rsidR="006852CF" w:rsidRPr="00DE7FF0" w:rsidRDefault="006852CF" w:rsidP="006852CF">
      <w:pPr>
        <w:jc w:val="both"/>
        <w:rPr>
          <w:rFonts w:ascii="Arial" w:hAnsi="Arial"/>
          <w:sz w:val="22"/>
        </w:rPr>
      </w:pPr>
    </w:p>
    <w:p w14:paraId="7A89772C" w14:textId="77777777" w:rsidR="006852CF" w:rsidRPr="001520AC" w:rsidRDefault="006852CF" w:rsidP="006852CF">
      <w:pPr>
        <w:numPr>
          <w:ilvl w:val="0"/>
          <w:numId w:val="33"/>
        </w:numPr>
        <w:tabs>
          <w:tab w:val="clear" w:pos="1080"/>
          <w:tab w:val="num" w:pos="2160"/>
        </w:tabs>
        <w:ind w:left="2160" w:hanging="720"/>
        <w:jc w:val="both"/>
        <w:rPr>
          <w:rFonts w:ascii="Arial" w:hAnsi="Arial"/>
          <w:sz w:val="22"/>
        </w:rPr>
      </w:pPr>
      <w:r w:rsidRPr="001520AC">
        <w:rPr>
          <w:rFonts w:ascii="Arial" w:hAnsi="Arial" w:cs="Arial"/>
          <w:sz w:val="22"/>
          <w:szCs w:val="22"/>
        </w:rPr>
        <w:t>Officers shall avoid using terms that are designated to harm or offend individuals based on their gender identify or gender expression.  Examples include:</w:t>
      </w:r>
    </w:p>
    <w:p w14:paraId="06ADDB48" w14:textId="77777777" w:rsidR="006852CF" w:rsidRPr="004A096D" w:rsidRDefault="006852CF" w:rsidP="006852CF">
      <w:pPr>
        <w:jc w:val="both"/>
        <w:rPr>
          <w:rFonts w:ascii="Arial" w:hAnsi="Arial"/>
          <w:sz w:val="22"/>
        </w:rPr>
      </w:pPr>
    </w:p>
    <w:p w14:paraId="56C21C37" w14:textId="77777777" w:rsidR="006852CF" w:rsidRPr="004A096D" w:rsidRDefault="006852CF" w:rsidP="006852CF">
      <w:pPr>
        <w:pStyle w:val="ListParagraph"/>
        <w:numPr>
          <w:ilvl w:val="0"/>
          <w:numId w:val="43"/>
        </w:numPr>
        <w:spacing w:after="0" w:line="240" w:lineRule="auto"/>
        <w:ind w:left="2880" w:hanging="720"/>
        <w:contextualSpacing w:val="0"/>
        <w:jc w:val="both"/>
        <w:rPr>
          <w:rFonts w:ascii="Arial" w:hAnsi="Arial"/>
        </w:rPr>
      </w:pPr>
      <w:r w:rsidRPr="004A096D">
        <w:rPr>
          <w:rFonts w:ascii="Arial" w:hAnsi="Arial"/>
        </w:rPr>
        <w:t>Hermaphrodite – the preferred term is intersex person</w:t>
      </w:r>
      <w:r>
        <w:rPr>
          <w:rFonts w:ascii="Arial" w:hAnsi="Arial"/>
        </w:rPr>
        <w:t>.</w:t>
      </w:r>
    </w:p>
    <w:p w14:paraId="6FC1599F" w14:textId="77777777" w:rsidR="006852CF" w:rsidRPr="004A096D" w:rsidRDefault="006852CF" w:rsidP="006852CF">
      <w:pPr>
        <w:ind w:left="2880" w:hanging="720"/>
        <w:jc w:val="both"/>
        <w:rPr>
          <w:rFonts w:ascii="Arial" w:hAnsi="Arial"/>
          <w:sz w:val="22"/>
        </w:rPr>
      </w:pPr>
    </w:p>
    <w:p w14:paraId="67981B53" w14:textId="77777777" w:rsidR="006852CF" w:rsidRPr="004A096D" w:rsidRDefault="006852CF" w:rsidP="006852CF">
      <w:pPr>
        <w:pStyle w:val="ListParagraph"/>
        <w:numPr>
          <w:ilvl w:val="0"/>
          <w:numId w:val="43"/>
        </w:numPr>
        <w:spacing w:after="0" w:line="240" w:lineRule="auto"/>
        <w:ind w:left="2880" w:hanging="720"/>
        <w:contextualSpacing w:val="0"/>
        <w:jc w:val="both"/>
        <w:rPr>
          <w:rFonts w:ascii="Arial" w:hAnsi="Arial"/>
        </w:rPr>
      </w:pPr>
      <w:r w:rsidRPr="004A096D">
        <w:rPr>
          <w:rFonts w:ascii="Arial" w:hAnsi="Arial"/>
        </w:rPr>
        <w:t>Sex change, pre-operative, post-operative – the preferred terms are transition or transitioning</w:t>
      </w:r>
      <w:r>
        <w:rPr>
          <w:rFonts w:ascii="Arial" w:hAnsi="Arial"/>
        </w:rPr>
        <w:t>.</w:t>
      </w:r>
    </w:p>
    <w:p w14:paraId="515D3504" w14:textId="77777777" w:rsidR="006852CF" w:rsidRPr="004A096D" w:rsidRDefault="006852CF" w:rsidP="006852CF">
      <w:pPr>
        <w:ind w:left="2880" w:hanging="720"/>
        <w:jc w:val="both"/>
        <w:rPr>
          <w:rFonts w:ascii="Arial" w:hAnsi="Arial"/>
          <w:sz w:val="22"/>
        </w:rPr>
      </w:pPr>
    </w:p>
    <w:p w14:paraId="7FC7A993" w14:textId="77777777" w:rsidR="006852CF" w:rsidRPr="004A096D" w:rsidRDefault="006852CF" w:rsidP="006852CF">
      <w:pPr>
        <w:pStyle w:val="ListParagraph"/>
        <w:numPr>
          <w:ilvl w:val="0"/>
          <w:numId w:val="43"/>
        </w:numPr>
        <w:spacing w:after="0" w:line="240" w:lineRule="auto"/>
        <w:ind w:left="2880" w:hanging="720"/>
        <w:contextualSpacing w:val="0"/>
        <w:jc w:val="both"/>
        <w:rPr>
          <w:rFonts w:ascii="Arial" w:hAnsi="Arial"/>
        </w:rPr>
      </w:pPr>
      <w:r w:rsidRPr="004A096D">
        <w:rPr>
          <w:rFonts w:ascii="Arial" w:hAnsi="Arial"/>
        </w:rPr>
        <w:t>Transgender as a noun (e.g., transgenders, a transgender) or as a verb (e.g., transgendered) – instead, use the word as an adjective (e.g., transgender person)</w:t>
      </w:r>
      <w:r>
        <w:rPr>
          <w:rFonts w:ascii="Arial" w:hAnsi="Arial"/>
        </w:rPr>
        <w:t>.</w:t>
      </w:r>
    </w:p>
    <w:p w14:paraId="29C1656A" w14:textId="77777777" w:rsidR="006852CF" w:rsidRPr="004A096D" w:rsidRDefault="006852CF" w:rsidP="006852CF">
      <w:pPr>
        <w:ind w:left="2880" w:hanging="720"/>
        <w:jc w:val="both"/>
        <w:rPr>
          <w:rFonts w:ascii="Arial" w:hAnsi="Arial"/>
          <w:sz w:val="22"/>
        </w:rPr>
      </w:pPr>
    </w:p>
    <w:p w14:paraId="7B5C5478" w14:textId="77777777" w:rsidR="006852CF" w:rsidRPr="001520AC" w:rsidRDefault="006852CF" w:rsidP="006852CF">
      <w:pPr>
        <w:pStyle w:val="ListParagraph"/>
        <w:numPr>
          <w:ilvl w:val="0"/>
          <w:numId w:val="43"/>
        </w:numPr>
        <w:spacing w:after="0" w:line="240" w:lineRule="auto"/>
        <w:ind w:left="2880" w:hanging="720"/>
        <w:contextualSpacing w:val="0"/>
        <w:jc w:val="both"/>
        <w:rPr>
          <w:rFonts w:ascii="Arial" w:hAnsi="Arial"/>
        </w:rPr>
      </w:pPr>
      <w:r w:rsidRPr="004A096D">
        <w:rPr>
          <w:rFonts w:ascii="Arial" w:hAnsi="Arial"/>
        </w:rPr>
        <w:t xml:space="preserve">Slurs that serve to demean </w:t>
      </w:r>
      <w:r>
        <w:rPr>
          <w:rFonts w:ascii="Arial" w:hAnsi="Arial"/>
        </w:rPr>
        <w:t>LGBTQIA+</w:t>
      </w:r>
      <w:r w:rsidRPr="004A096D">
        <w:rPr>
          <w:rFonts w:ascii="Arial" w:hAnsi="Arial"/>
        </w:rPr>
        <w:t xml:space="preserve"> individuals (e.g., she-male, he-she, it, transvestite, trannie/tranny, dyke, faggot, gender-bender, etc.).</w:t>
      </w:r>
    </w:p>
    <w:p w14:paraId="20216BF1" w14:textId="77777777" w:rsidR="006852CF" w:rsidRPr="00DE7FF0" w:rsidRDefault="006852CF" w:rsidP="006852CF">
      <w:pPr>
        <w:numPr>
          <w:ilvl w:val="0"/>
          <w:numId w:val="33"/>
        </w:numPr>
        <w:tabs>
          <w:tab w:val="clear" w:pos="1080"/>
          <w:tab w:val="num" w:pos="2160"/>
        </w:tabs>
        <w:ind w:left="2160" w:hanging="720"/>
        <w:jc w:val="both"/>
        <w:rPr>
          <w:rFonts w:ascii="Arial" w:hAnsi="Arial"/>
          <w:sz w:val="22"/>
        </w:rPr>
      </w:pPr>
      <w:r w:rsidRPr="00DE7FF0">
        <w:rPr>
          <w:rFonts w:ascii="Arial" w:hAnsi="Arial" w:cs="Arial"/>
          <w:sz w:val="22"/>
          <w:szCs w:val="22"/>
        </w:rPr>
        <w:lastRenderedPageBreak/>
        <w:t xml:space="preserve">Bias-based policing of persons by employees of this department is strictly prohibited </w:t>
      </w:r>
      <w:r w:rsidRPr="00DE7FF0">
        <w:rPr>
          <w:rFonts w:ascii="Arial" w:hAnsi="Arial"/>
          <w:sz w:val="22"/>
        </w:rPr>
        <w:t xml:space="preserve">in detention, interdiction, traffic contacts, field contacts, and asset seizure and forfeiture.  </w:t>
      </w:r>
    </w:p>
    <w:p w14:paraId="3D36C934" w14:textId="77777777" w:rsidR="006852CF" w:rsidRPr="00DE7FF0" w:rsidRDefault="006852CF" w:rsidP="006852CF">
      <w:pPr>
        <w:ind w:left="1440"/>
        <w:jc w:val="both"/>
        <w:rPr>
          <w:rFonts w:ascii="Arial" w:hAnsi="Arial" w:cs="Arial"/>
          <w:sz w:val="22"/>
          <w:szCs w:val="22"/>
        </w:rPr>
      </w:pPr>
    </w:p>
    <w:p w14:paraId="79D1A2C2" w14:textId="77777777" w:rsidR="006852CF" w:rsidRPr="00DF6F99" w:rsidRDefault="006852CF" w:rsidP="006852CF">
      <w:pPr>
        <w:numPr>
          <w:ilvl w:val="0"/>
          <w:numId w:val="33"/>
        </w:numPr>
        <w:tabs>
          <w:tab w:val="clear" w:pos="1080"/>
          <w:tab w:val="num" w:pos="2160"/>
        </w:tabs>
        <w:ind w:left="2160" w:hanging="720"/>
        <w:jc w:val="both"/>
        <w:rPr>
          <w:rFonts w:ascii="Arial" w:hAnsi="Arial"/>
          <w:sz w:val="22"/>
        </w:rPr>
      </w:pPr>
      <w:r w:rsidRPr="00DF6F99">
        <w:rPr>
          <w:rFonts w:ascii="Arial" w:hAnsi="Arial" w:cs="Arial"/>
          <w:sz w:val="22"/>
          <w:szCs w:val="22"/>
        </w:rPr>
        <w:t xml:space="preserve">Absent a valid warrant, reasonable suspicion, or probable cause, race, color, gender, creed, national origin, ethnicity, ancestry, religious beliefs, age, marital status, sexual orientation (actual or perceived), </w:t>
      </w:r>
      <w:r w:rsidRPr="00DF6F99">
        <w:rPr>
          <w:rFonts w:ascii="Arial" w:hAnsi="Arial"/>
          <w:sz w:val="22"/>
        </w:rPr>
        <w:t xml:space="preserve">gender identity </w:t>
      </w:r>
      <w:r w:rsidRPr="00DF6F99">
        <w:rPr>
          <w:rFonts w:ascii="Arial" w:hAnsi="Arial" w:cs="Arial"/>
          <w:sz w:val="22"/>
          <w:szCs w:val="22"/>
        </w:rPr>
        <w:t>(actual or perceived)</w:t>
      </w:r>
      <w:r w:rsidRPr="00DF6F99">
        <w:rPr>
          <w:rFonts w:ascii="Arial" w:hAnsi="Arial"/>
          <w:sz w:val="22"/>
        </w:rPr>
        <w:t xml:space="preserve">, gender expression </w:t>
      </w:r>
      <w:r w:rsidRPr="00DF6F99">
        <w:rPr>
          <w:rFonts w:ascii="Arial" w:hAnsi="Arial" w:cs="Arial"/>
          <w:sz w:val="22"/>
          <w:szCs w:val="22"/>
        </w:rPr>
        <w:t>(actual or perceived)</w:t>
      </w:r>
      <w:r w:rsidRPr="00DF6F99">
        <w:rPr>
          <w:rFonts w:ascii="Arial" w:hAnsi="Arial"/>
          <w:sz w:val="22"/>
        </w:rPr>
        <w:t xml:space="preserve">, </w:t>
      </w:r>
      <w:r>
        <w:rPr>
          <w:rFonts w:ascii="Arial" w:hAnsi="Arial"/>
          <w:sz w:val="22"/>
        </w:rPr>
        <w:t>LGBTQIA+</w:t>
      </w:r>
      <w:r w:rsidRPr="00DF6F99">
        <w:rPr>
          <w:rFonts w:ascii="Arial" w:hAnsi="Arial"/>
          <w:sz w:val="22"/>
        </w:rPr>
        <w:t xml:space="preserve"> status, </w:t>
      </w:r>
      <w:r w:rsidRPr="00DF6F99">
        <w:rPr>
          <w:rFonts w:ascii="Arial" w:hAnsi="Arial" w:cs="Arial"/>
          <w:sz w:val="22"/>
          <w:szCs w:val="22"/>
        </w:rPr>
        <w:t xml:space="preserve">limited English proficiency, liability for service in the armed forces, physical or mental disability (unless a danger to themselves or others) will not be a factor in determining whether to interdict, detain, stop, arrest or take a person into custody.  </w:t>
      </w:r>
    </w:p>
    <w:p w14:paraId="7A5DE8A1" w14:textId="77777777" w:rsidR="006852CF" w:rsidRPr="00DF6F99" w:rsidRDefault="006852CF" w:rsidP="006852CF">
      <w:pPr>
        <w:jc w:val="both"/>
        <w:rPr>
          <w:rFonts w:ascii="Arial" w:hAnsi="Arial"/>
          <w:sz w:val="22"/>
        </w:rPr>
      </w:pPr>
    </w:p>
    <w:p w14:paraId="7FB267F0" w14:textId="77777777" w:rsidR="006852CF" w:rsidRPr="00DF6F99" w:rsidRDefault="006852CF" w:rsidP="006852CF">
      <w:pPr>
        <w:numPr>
          <w:ilvl w:val="0"/>
          <w:numId w:val="33"/>
        </w:numPr>
        <w:tabs>
          <w:tab w:val="clear" w:pos="1080"/>
          <w:tab w:val="num" w:pos="2160"/>
        </w:tabs>
        <w:ind w:left="2160" w:hanging="720"/>
        <w:jc w:val="both"/>
        <w:rPr>
          <w:rFonts w:ascii="Arial" w:hAnsi="Arial"/>
          <w:sz w:val="22"/>
        </w:rPr>
      </w:pPr>
      <w:r w:rsidRPr="00DF6F99">
        <w:rPr>
          <w:rFonts w:ascii="Arial" w:hAnsi="Arial"/>
          <w:sz w:val="22"/>
        </w:rPr>
        <w:t xml:space="preserve">Unless in response to a specific report of criminal activity, </w:t>
      </w:r>
      <w:r w:rsidRPr="00DF6F99">
        <w:rPr>
          <w:rFonts w:ascii="Arial" w:hAnsi="Arial" w:cs="Arial"/>
          <w:sz w:val="22"/>
          <w:szCs w:val="22"/>
        </w:rPr>
        <w:t xml:space="preserve">race, color, gender, creed, national origin, ethnicity, ancestry, religious beliefs, age, marital status, sexual orientation (actual or perceived), </w:t>
      </w:r>
      <w:r w:rsidRPr="00DF6F99">
        <w:rPr>
          <w:rFonts w:ascii="Arial" w:hAnsi="Arial"/>
          <w:sz w:val="22"/>
        </w:rPr>
        <w:t xml:space="preserve">gender identity </w:t>
      </w:r>
      <w:r w:rsidRPr="00DF6F99">
        <w:rPr>
          <w:rFonts w:ascii="Arial" w:hAnsi="Arial" w:cs="Arial"/>
          <w:sz w:val="22"/>
          <w:szCs w:val="22"/>
        </w:rPr>
        <w:t>(actual or perceived)</w:t>
      </w:r>
      <w:r w:rsidRPr="00DF6F99">
        <w:rPr>
          <w:rFonts w:ascii="Arial" w:hAnsi="Arial"/>
          <w:sz w:val="22"/>
        </w:rPr>
        <w:t xml:space="preserve">, gender expression </w:t>
      </w:r>
      <w:r w:rsidRPr="00DF6F99">
        <w:rPr>
          <w:rFonts w:ascii="Arial" w:hAnsi="Arial" w:cs="Arial"/>
          <w:sz w:val="22"/>
          <w:szCs w:val="22"/>
        </w:rPr>
        <w:t>(actual or perceived)</w:t>
      </w:r>
      <w:r w:rsidRPr="00DF6F99">
        <w:rPr>
          <w:rFonts w:ascii="Arial" w:hAnsi="Arial"/>
          <w:sz w:val="22"/>
        </w:rPr>
        <w:t xml:space="preserve">, </w:t>
      </w:r>
      <w:r>
        <w:rPr>
          <w:rFonts w:ascii="Arial" w:hAnsi="Arial"/>
          <w:sz w:val="22"/>
        </w:rPr>
        <w:t>LGBTQIA+</w:t>
      </w:r>
      <w:r w:rsidRPr="00DF6F99">
        <w:rPr>
          <w:rFonts w:ascii="Arial" w:hAnsi="Arial"/>
          <w:sz w:val="22"/>
        </w:rPr>
        <w:t xml:space="preserve"> status, </w:t>
      </w:r>
      <w:r w:rsidRPr="00DF6F99">
        <w:rPr>
          <w:rFonts w:ascii="Arial" w:hAnsi="Arial" w:cs="Arial"/>
          <w:sz w:val="22"/>
          <w:szCs w:val="22"/>
        </w:rPr>
        <w:t xml:space="preserve">limited English proficiency, liability for service in the armed forces, physical or mental disability </w:t>
      </w:r>
      <w:r w:rsidRPr="00DF6F99">
        <w:rPr>
          <w:rFonts w:ascii="Arial" w:hAnsi="Arial"/>
          <w:sz w:val="22"/>
        </w:rPr>
        <w:t>will not be a factor in determining the existence of probable cause to arrest a person.</w:t>
      </w:r>
    </w:p>
    <w:p w14:paraId="7A4A6156" w14:textId="77777777" w:rsidR="006852CF" w:rsidRPr="00DF6F99" w:rsidRDefault="006852CF" w:rsidP="006852CF">
      <w:pPr>
        <w:jc w:val="both"/>
        <w:rPr>
          <w:rFonts w:ascii="Arial" w:hAnsi="Arial"/>
          <w:sz w:val="22"/>
        </w:rPr>
      </w:pPr>
    </w:p>
    <w:p w14:paraId="128529E3" w14:textId="2D7B36C1" w:rsidR="006852CF" w:rsidRPr="00DF6F99" w:rsidRDefault="006852CF" w:rsidP="006852CF">
      <w:pPr>
        <w:numPr>
          <w:ilvl w:val="0"/>
          <w:numId w:val="33"/>
        </w:numPr>
        <w:tabs>
          <w:tab w:val="clear" w:pos="1080"/>
          <w:tab w:val="num" w:pos="2160"/>
        </w:tabs>
        <w:ind w:left="2160" w:hanging="720"/>
        <w:jc w:val="both"/>
        <w:rPr>
          <w:rFonts w:ascii="Arial" w:hAnsi="Arial"/>
          <w:sz w:val="22"/>
        </w:rPr>
      </w:pPr>
      <w:r w:rsidRPr="00DF6F99">
        <w:rPr>
          <w:rFonts w:ascii="Arial" w:hAnsi="Arial"/>
          <w:sz w:val="22"/>
        </w:rPr>
        <w:t xml:space="preserve">The stop or detention of any person(s) or vehicle(s) that is not based on factors related to a violation or violations of the laws and ordinances of the United States, State of New Jersey, County of </w:t>
      </w:r>
      <w:r>
        <w:rPr>
          <w:rFonts w:ascii="Arial" w:hAnsi="Arial"/>
          <w:sz w:val="22"/>
        </w:rPr>
        <w:t>Hunterdon</w:t>
      </w:r>
      <w:r w:rsidRPr="00DF6F99">
        <w:rPr>
          <w:rFonts w:ascii="Arial" w:hAnsi="Arial"/>
          <w:sz w:val="22"/>
        </w:rPr>
        <w:t>,</w:t>
      </w:r>
      <w:r>
        <w:rPr>
          <w:rFonts w:ascii="Arial" w:hAnsi="Arial"/>
          <w:sz w:val="22"/>
        </w:rPr>
        <w:t xml:space="preserve"> Raritan Township</w:t>
      </w:r>
      <w:r w:rsidRPr="00DF6F99">
        <w:rPr>
          <w:rFonts w:ascii="Arial" w:hAnsi="Arial"/>
          <w:sz w:val="22"/>
        </w:rPr>
        <w:t>, or in response to the police community caretaking function is prohibited.</w:t>
      </w:r>
    </w:p>
    <w:p w14:paraId="19A4B6DE" w14:textId="77777777" w:rsidR="006852CF" w:rsidRPr="00DF6F99" w:rsidRDefault="006852CF" w:rsidP="006852CF">
      <w:pPr>
        <w:ind w:left="2160"/>
        <w:jc w:val="both"/>
        <w:rPr>
          <w:rFonts w:ascii="Arial" w:hAnsi="Arial"/>
          <w:sz w:val="22"/>
        </w:rPr>
      </w:pPr>
    </w:p>
    <w:p w14:paraId="5F082E79" w14:textId="77777777" w:rsidR="006852CF" w:rsidRPr="00DF6F99" w:rsidRDefault="006852CF" w:rsidP="006852CF">
      <w:pPr>
        <w:numPr>
          <w:ilvl w:val="0"/>
          <w:numId w:val="33"/>
        </w:numPr>
        <w:tabs>
          <w:tab w:val="clear" w:pos="1080"/>
          <w:tab w:val="num" w:pos="2160"/>
        </w:tabs>
        <w:ind w:left="2160" w:hanging="720"/>
        <w:jc w:val="both"/>
        <w:rPr>
          <w:rFonts w:ascii="Arial" w:hAnsi="Arial"/>
          <w:sz w:val="22"/>
        </w:rPr>
      </w:pPr>
      <w:r w:rsidRPr="00DF6F99">
        <w:rPr>
          <w:rFonts w:ascii="Arial" w:hAnsi="Arial"/>
          <w:sz w:val="22"/>
        </w:rPr>
        <w:t xml:space="preserve">Officers shall not search a person, their effects, or vehicle based upon </w:t>
      </w:r>
      <w:r w:rsidRPr="00DF6F99">
        <w:rPr>
          <w:rFonts w:ascii="Arial" w:hAnsi="Arial" w:cs="Arial"/>
          <w:sz w:val="22"/>
          <w:szCs w:val="22"/>
        </w:rPr>
        <w:t xml:space="preserve">race, color, gender, creed, national origin, ethnicity, ancestry, religious beliefs, age, marital status, sexual orientation (actual or perceived), </w:t>
      </w:r>
      <w:r w:rsidRPr="00DF6F99">
        <w:rPr>
          <w:rFonts w:ascii="Arial" w:hAnsi="Arial"/>
          <w:sz w:val="22"/>
        </w:rPr>
        <w:t xml:space="preserve">gender identity </w:t>
      </w:r>
      <w:r w:rsidRPr="00DF6F99">
        <w:rPr>
          <w:rFonts w:ascii="Arial" w:hAnsi="Arial" w:cs="Arial"/>
          <w:sz w:val="22"/>
          <w:szCs w:val="22"/>
        </w:rPr>
        <w:t>(actual or perceived)</w:t>
      </w:r>
      <w:r w:rsidRPr="00DF6F99">
        <w:rPr>
          <w:rFonts w:ascii="Arial" w:hAnsi="Arial"/>
          <w:sz w:val="22"/>
        </w:rPr>
        <w:t xml:space="preserve">, gender expression </w:t>
      </w:r>
      <w:r w:rsidRPr="00DF6F99">
        <w:rPr>
          <w:rFonts w:ascii="Arial" w:hAnsi="Arial" w:cs="Arial"/>
          <w:sz w:val="22"/>
          <w:szCs w:val="22"/>
        </w:rPr>
        <w:t>(actual or perceived)</w:t>
      </w:r>
      <w:r w:rsidRPr="00DF6F99">
        <w:rPr>
          <w:rFonts w:ascii="Arial" w:hAnsi="Arial"/>
          <w:sz w:val="22"/>
        </w:rPr>
        <w:t xml:space="preserve">, </w:t>
      </w:r>
      <w:r>
        <w:rPr>
          <w:rFonts w:ascii="Arial" w:hAnsi="Arial"/>
          <w:sz w:val="22"/>
        </w:rPr>
        <w:t>LGBTQIA+</w:t>
      </w:r>
      <w:r w:rsidRPr="00DF6F99">
        <w:rPr>
          <w:rFonts w:ascii="Arial" w:hAnsi="Arial"/>
          <w:sz w:val="22"/>
        </w:rPr>
        <w:t xml:space="preserve"> status, </w:t>
      </w:r>
      <w:r w:rsidRPr="00DF6F99">
        <w:rPr>
          <w:rFonts w:ascii="Arial" w:hAnsi="Arial" w:cs="Arial"/>
          <w:sz w:val="22"/>
          <w:szCs w:val="22"/>
        </w:rPr>
        <w:t>limited English proficiency, liability for service in the armed forces, physical or mental disability (unless a danger to themselves or others)</w:t>
      </w:r>
      <w:r w:rsidRPr="00DF6F99">
        <w:rPr>
          <w:rFonts w:ascii="Arial" w:hAnsi="Arial"/>
          <w:sz w:val="22"/>
        </w:rPr>
        <w:t>.</w:t>
      </w:r>
    </w:p>
    <w:p w14:paraId="57EBD144" w14:textId="77777777" w:rsidR="006852CF" w:rsidRPr="00DF6F99" w:rsidRDefault="006852CF" w:rsidP="006852CF">
      <w:pPr>
        <w:jc w:val="both"/>
        <w:rPr>
          <w:rFonts w:ascii="Arial" w:hAnsi="Arial"/>
          <w:sz w:val="22"/>
        </w:rPr>
      </w:pPr>
    </w:p>
    <w:p w14:paraId="0CC7FA78" w14:textId="7BBA189A" w:rsidR="006852CF" w:rsidRPr="00CA2D61" w:rsidRDefault="006852CF" w:rsidP="006852CF">
      <w:pPr>
        <w:numPr>
          <w:ilvl w:val="0"/>
          <w:numId w:val="33"/>
        </w:numPr>
        <w:tabs>
          <w:tab w:val="clear" w:pos="1080"/>
          <w:tab w:val="num" w:pos="2160"/>
        </w:tabs>
        <w:ind w:left="2160" w:hanging="720"/>
        <w:jc w:val="both"/>
        <w:rPr>
          <w:rFonts w:ascii="Arial" w:hAnsi="Arial" w:cs="Arial"/>
          <w:sz w:val="22"/>
          <w:szCs w:val="22"/>
        </w:rPr>
      </w:pPr>
      <w:r w:rsidRPr="00DF6F99">
        <w:rPr>
          <w:rFonts w:ascii="Arial" w:hAnsi="Arial" w:cs="Arial"/>
          <w:sz w:val="22"/>
          <w:szCs w:val="22"/>
        </w:rPr>
        <w:t xml:space="preserve">Race, color, gender, creed, national origin, ethnicity, ancestry, religious beliefs, age, marital status, sexual orientation (actual or perceived), </w:t>
      </w:r>
      <w:r w:rsidRPr="00DF6F99">
        <w:rPr>
          <w:rFonts w:ascii="Arial" w:hAnsi="Arial"/>
          <w:sz w:val="22"/>
        </w:rPr>
        <w:t xml:space="preserve">gender identity </w:t>
      </w:r>
      <w:r w:rsidRPr="00DF6F99">
        <w:rPr>
          <w:rFonts w:ascii="Arial" w:hAnsi="Arial" w:cs="Arial"/>
          <w:sz w:val="22"/>
          <w:szCs w:val="22"/>
        </w:rPr>
        <w:t>(actual or perceived)</w:t>
      </w:r>
      <w:r w:rsidRPr="00DF6F99">
        <w:rPr>
          <w:rFonts w:ascii="Arial" w:hAnsi="Arial"/>
          <w:sz w:val="22"/>
        </w:rPr>
        <w:t xml:space="preserve">, gender expression </w:t>
      </w:r>
      <w:r w:rsidRPr="00DF6F99">
        <w:rPr>
          <w:rFonts w:ascii="Arial" w:hAnsi="Arial" w:cs="Arial"/>
          <w:sz w:val="22"/>
          <w:szCs w:val="22"/>
        </w:rPr>
        <w:t>(actual or perceived)</w:t>
      </w:r>
      <w:r w:rsidRPr="00DF6F99">
        <w:rPr>
          <w:rFonts w:ascii="Arial" w:hAnsi="Arial"/>
          <w:sz w:val="22"/>
        </w:rPr>
        <w:t xml:space="preserve">, </w:t>
      </w:r>
      <w:r>
        <w:rPr>
          <w:rFonts w:ascii="Arial" w:hAnsi="Arial"/>
          <w:sz w:val="22"/>
        </w:rPr>
        <w:t>LGBTQIA+</w:t>
      </w:r>
      <w:r w:rsidRPr="00DF6F99">
        <w:rPr>
          <w:rFonts w:ascii="Arial" w:hAnsi="Arial"/>
          <w:sz w:val="22"/>
        </w:rPr>
        <w:t xml:space="preserve"> status, </w:t>
      </w:r>
      <w:r w:rsidRPr="00DF6F99">
        <w:rPr>
          <w:rFonts w:ascii="Arial" w:hAnsi="Arial" w:cs="Arial"/>
          <w:sz w:val="22"/>
          <w:szCs w:val="22"/>
        </w:rPr>
        <w:t>limited English proficiency, liability for service in the armed forces, physical or mental disability</w:t>
      </w:r>
      <w:r w:rsidRPr="00DF6F99">
        <w:rPr>
          <w:rFonts w:ascii="Arial" w:hAnsi="Arial"/>
          <w:sz w:val="22"/>
        </w:rPr>
        <w:t xml:space="preserve"> shall not be a factor in any asset forfeiture proceedings.</w:t>
      </w:r>
      <w:r>
        <w:rPr>
          <w:rFonts w:ascii="Arial" w:hAnsi="Arial"/>
          <w:sz w:val="22"/>
        </w:rPr>
        <w:t xml:space="preserve"> </w:t>
      </w:r>
      <w:r w:rsidRPr="00CA2D61">
        <w:rPr>
          <w:rFonts w:ascii="Arial" w:hAnsi="Arial" w:cs="Arial"/>
          <w:sz w:val="22"/>
          <w:szCs w:val="22"/>
        </w:rPr>
        <w:t xml:space="preserve">All determinations regarding seizure and/or forfeiture of assets will be in accordance with the guidelines and directives established by the New Jersey Attorney General and the </w:t>
      </w:r>
      <w:r>
        <w:rPr>
          <w:rFonts w:ascii="Arial" w:hAnsi="Arial" w:cs="Arial"/>
          <w:sz w:val="22"/>
          <w:szCs w:val="22"/>
        </w:rPr>
        <w:t>Hunterdon</w:t>
      </w:r>
      <w:r w:rsidRPr="00CA2D61">
        <w:rPr>
          <w:rFonts w:ascii="Arial" w:hAnsi="Arial" w:cs="Arial"/>
          <w:sz w:val="22"/>
          <w:szCs w:val="22"/>
        </w:rPr>
        <w:t xml:space="preserve"> County Prosecutor’s Office. </w:t>
      </w:r>
    </w:p>
    <w:p w14:paraId="6EE07C1F" w14:textId="77777777" w:rsidR="006852CF" w:rsidRPr="00CA2D61" w:rsidRDefault="006852CF" w:rsidP="006852CF">
      <w:pPr>
        <w:jc w:val="both"/>
        <w:rPr>
          <w:rFonts w:ascii="Arial" w:hAnsi="Arial" w:cs="Arial"/>
          <w:sz w:val="22"/>
          <w:szCs w:val="22"/>
        </w:rPr>
      </w:pPr>
    </w:p>
    <w:p w14:paraId="3506A9BF" w14:textId="77777777" w:rsidR="006852CF" w:rsidRPr="00DF6F99" w:rsidRDefault="006852CF" w:rsidP="006852CF">
      <w:pPr>
        <w:numPr>
          <w:ilvl w:val="0"/>
          <w:numId w:val="33"/>
        </w:numPr>
        <w:tabs>
          <w:tab w:val="clear" w:pos="1080"/>
          <w:tab w:val="num" w:pos="2160"/>
        </w:tabs>
        <w:ind w:left="2160" w:hanging="720"/>
        <w:jc w:val="both"/>
        <w:rPr>
          <w:rFonts w:ascii="Arial" w:hAnsi="Arial"/>
          <w:sz w:val="22"/>
        </w:rPr>
      </w:pPr>
      <w:r w:rsidRPr="00CA2D61">
        <w:rPr>
          <w:rFonts w:ascii="Arial" w:hAnsi="Arial" w:cs="Arial"/>
          <w:sz w:val="22"/>
          <w:szCs w:val="22"/>
        </w:rPr>
        <w:t xml:space="preserve">Nothing in this </w:t>
      </w:r>
      <w:r>
        <w:rPr>
          <w:rFonts w:ascii="Arial" w:hAnsi="Arial" w:cs="Arial"/>
          <w:sz w:val="22"/>
          <w:szCs w:val="22"/>
        </w:rPr>
        <w:t>policy</w:t>
      </w:r>
      <w:r w:rsidRPr="00CA2D61">
        <w:rPr>
          <w:rFonts w:ascii="Arial" w:hAnsi="Arial" w:cs="Arial"/>
          <w:sz w:val="22"/>
          <w:szCs w:val="22"/>
        </w:rPr>
        <w:t xml:space="preserve"> shall be construed in any way to prohibit officers from</w:t>
      </w:r>
      <w:r w:rsidRPr="00DF6F99">
        <w:rPr>
          <w:rFonts w:ascii="Arial" w:hAnsi="Arial" w:cs="Arial"/>
          <w:sz w:val="22"/>
          <w:szCs w:val="22"/>
        </w:rPr>
        <w:t xml:space="preserve"> taking into account a person’s race, color, gender, creed, national origin, ethnicity, ancestry, religious beliefs, age, marital status, sexual orientation (actual or perceived), </w:t>
      </w:r>
      <w:r w:rsidRPr="00DF6F99">
        <w:rPr>
          <w:rFonts w:ascii="Arial" w:hAnsi="Arial"/>
          <w:sz w:val="22"/>
        </w:rPr>
        <w:t xml:space="preserve">gender identity </w:t>
      </w:r>
      <w:r w:rsidRPr="00DF6F99">
        <w:rPr>
          <w:rFonts w:ascii="Arial" w:hAnsi="Arial" w:cs="Arial"/>
          <w:sz w:val="22"/>
          <w:szCs w:val="22"/>
        </w:rPr>
        <w:t>(actual or perceived)</w:t>
      </w:r>
      <w:r w:rsidRPr="00DF6F99">
        <w:rPr>
          <w:rFonts w:ascii="Arial" w:hAnsi="Arial"/>
          <w:sz w:val="22"/>
        </w:rPr>
        <w:t xml:space="preserve">, gender expression </w:t>
      </w:r>
      <w:r w:rsidRPr="00DF6F99">
        <w:rPr>
          <w:rFonts w:ascii="Arial" w:hAnsi="Arial" w:cs="Arial"/>
          <w:sz w:val="22"/>
          <w:szCs w:val="22"/>
        </w:rPr>
        <w:t>(actual or perceived)</w:t>
      </w:r>
      <w:r w:rsidRPr="00DF6F99">
        <w:rPr>
          <w:rFonts w:ascii="Arial" w:hAnsi="Arial"/>
          <w:sz w:val="22"/>
        </w:rPr>
        <w:t xml:space="preserve">, </w:t>
      </w:r>
      <w:r>
        <w:rPr>
          <w:rFonts w:ascii="Arial" w:hAnsi="Arial"/>
          <w:sz w:val="22"/>
        </w:rPr>
        <w:t>LGBTQIA+</w:t>
      </w:r>
      <w:r w:rsidRPr="00DF6F99">
        <w:rPr>
          <w:rFonts w:ascii="Arial" w:hAnsi="Arial"/>
          <w:sz w:val="22"/>
        </w:rPr>
        <w:t xml:space="preserve"> status, </w:t>
      </w:r>
      <w:r w:rsidRPr="00DF6F99">
        <w:rPr>
          <w:rFonts w:ascii="Arial" w:hAnsi="Arial" w:cs="Arial"/>
          <w:sz w:val="22"/>
          <w:szCs w:val="22"/>
        </w:rPr>
        <w:t>limited English proficiency, liability for service in the armed forces, physical or mental disability (unless a danger to themselves or others)</w:t>
      </w:r>
      <w:r w:rsidRPr="00DF6F99">
        <w:rPr>
          <w:rFonts w:ascii="Arial" w:hAnsi="Arial"/>
          <w:sz w:val="22"/>
        </w:rPr>
        <w:t xml:space="preserve">, </w:t>
      </w:r>
      <w:r w:rsidRPr="00DF6F99">
        <w:rPr>
          <w:rFonts w:ascii="Arial" w:hAnsi="Arial" w:cs="Arial"/>
          <w:sz w:val="22"/>
          <w:szCs w:val="22"/>
        </w:rPr>
        <w:t>when such attributes are used to describe characteristics that identify a particular individual or individuals who is/are the subject of a law enforcement investigation, or who is/are otherwise being sought by a law enforcement agency in furtherance of a specific investigation or prosecution.  Officers can consider such attributes (actual or perceived) as a factor when pursuing specific leads in an ongoing criminal investigation or is trying to determine whether a person matches the description in a B.O.L.O. (be on the lookout).</w:t>
      </w:r>
    </w:p>
    <w:p w14:paraId="5BAAE139" w14:textId="77777777" w:rsidR="006852CF" w:rsidRDefault="006852CF" w:rsidP="006852CF">
      <w:pPr>
        <w:rPr>
          <w:rFonts w:ascii="Arial" w:hAnsi="Arial" w:cs="Arial"/>
          <w:sz w:val="22"/>
          <w:szCs w:val="22"/>
        </w:rPr>
      </w:pPr>
    </w:p>
    <w:p w14:paraId="458F2392" w14:textId="77777777" w:rsidR="006852CF" w:rsidRPr="00DF6F99" w:rsidRDefault="006852CF" w:rsidP="006852CF">
      <w:pPr>
        <w:numPr>
          <w:ilvl w:val="0"/>
          <w:numId w:val="33"/>
        </w:numPr>
        <w:tabs>
          <w:tab w:val="clear" w:pos="1080"/>
          <w:tab w:val="num" w:pos="2160"/>
        </w:tabs>
        <w:ind w:left="2160" w:hanging="720"/>
        <w:jc w:val="both"/>
        <w:rPr>
          <w:rFonts w:ascii="Arial" w:hAnsi="Arial"/>
          <w:sz w:val="22"/>
        </w:rPr>
      </w:pPr>
      <w:r w:rsidRPr="00DF6F99">
        <w:rPr>
          <w:rFonts w:ascii="Arial" w:hAnsi="Arial" w:cs="Arial"/>
          <w:sz w:val="22"/>
          <w:szCs w:val="22"/>
        </w:rPr>
        <w:lastRenderedPageBreak/>
        <w:t xml:space="preserve">No </w:t>
      </w:r>
      <w:r>
        <w:rPr>
          <w:rFonts w:ascii="Arial" w:hAnsi="Arial" w:cs="Arial"/>
          <w:sz w:val="22"/>
          <w:szCs w:val="22"/>
        </w:rPr>
        <w:t>employee</w:t>
      </w:r>
      <w:r w:rsidRPr="00DF6F99">
        <w:rPr>
          <w:rFonts w:ascii="Arial" w:hAnsi="Arial" w:cs="Arial"/>
          <w:sz w:val="22"/>
          <w:szCs w:val="22"/>
        </w:rPr>
        <w:t xml:space="preserve"> will fail to respond to, delay responding to, or treat as less important, any call or request for service or assistance because of a person’s </w:t>
      </w:r>
      <w:r w:rsidRPr="00DF6F99">
        <w:rPr>
          <w:rFonts w:ascii="Arial" w:hAnsi="Arial"/>
          <w:sz w:val="22"/>
        </w:rPr>
        <w:t xml:space="preserve">race, color, gender, creed, national origin, ethnicity, ancestry, religious beliefs, age, marital status, sexual orientation </w:t>
      </w:r>
      <w:r w:rsidRPr="00DF6F99">
        <w:rPr>
          <w:rFonts w:ascii="Arial" w:hAnsi="Arial" w:cs="Arial"/>
          <w:sz w:val="22"/>
          <w:szCs w:val="22"/>
        </w:rPr>
        <w:t>(actual or perceived)</w:t>
      </w:r>
      <w:r w:rsidRPr="00DF6F99">
        <w:rPr>
          <w:rFonts w:ascii="Arial" w:hAnsi="Arial"/>
          <w:sz w:val="22"/>
        </w:rPr>
        <w:t xml:space="preserve">, gender identity </w:t>
      </w:r>
      <w:r w:rsidRPr="00DF6F99">
        <w:rPr>
          <w:rFonts w:ascii="Arial" w:hAnsi="Arial" w:cs="Arial"/>
          <w:sz w:val="22"/>
          <w:szCs w:val="22"/>
        </w:rPr>
        <w:t>(actual or perceived)</w:t>
      </w:r>
      <w:r w:rsidRPr="00DF6F99">
        <w:rPr>
          <w:rFonts w:ascii="Arial" w:hAnsi="Arial"/>
          <w:sz w:val="22"/>
        </w:rPr>
        <w:t xml:space="preserve">, gender expression </w:t>
      </w:r>
      <w:r w:rsidRPr="00DF6F99">
        <w:rPr>
          <w:rFonts w:ascii="Arial" w:hAnsi="Arial" w:cs="Arial"/>
          <w:sz w:val="22"/>
          <w:szCs w:val="22"/>
        </w:rPr>
        <w:t>(actual or perceived)</w:t>
      </w:r>
      <w:r w:rsidRPr="00DF6F99">
        <w:rPr>
          <w:rFonts w:ascii="Arial" w:hAnsi="Arial"/>
          <w:sz w:val="22"/>
        </w:rPr>
        <w:t xml:space="preserve">, </w:t>
      </w:r>
      <w:r>
        <w:rPr>
          <w:rFonts w:ascii="Arial" w:hAnsi="Arial"/>
          <w:sz w:val="22"/>
        </w:rPr>
        <w:t>LGBTQIA+</w:t>
      </w:r>
      <w:r w:rsidRPr="00DF6F99">
        <w:rPr>
          <w:rFonts w:ascii="Arial" w:hAnsi="Arial"/>
          <w:sz w:val="22"/>
        </w:rPr>
        <w:t xml:space="preserve"> status, </w:t>
      </w:r>
      <w:r w:rsidRPr="00DF6F99">
        <w:rPr>
          <w:rFonts w:ascii="Arial" w:hAnsi="Arial" w:cs="Arial"/>
          <w:sz w:val="22"/>
          <w:szCs w:val="22"/>
        </w:rPr>
        <w:t>limited English proficiency, liability for service in the armed forces, physical or mental disability.</w:t>
      </w:r>
    </w:p>
    <w:p w14:paraId="1F54660B" w14:textId="77777777" w:rsidR="006852CF" w:rsidRPr="00DF6F99" w:rsidRDefault="006852CF" w:rsidP="006852CF">
      <w:pPr>
        <w:jc w:val="both"/>
        <w:rPr>
          <w:rFonts w:ascii="Arial" w:hAnsi="Arial" w:cs="Arial"/>
          <w:sz w:val="22"/>
          <w:szCs w:val="22"/>
        </w:rPr>
      </w:pPr>
    </w:p>
    <w:p w14:paraId="03DB6AD9" w14:textId="77777777" w:rsidR="006852CF" w:rsidRPr="00DF6F99" w:rsidRDefault="006852CF" w:rsidP="006852CF">
      <w:pPr>
        <w:numPr>
          <w:ilvl w:val="0"/>
          <w:numId w:val="33"/>
        </w:numPr>
        <w:tabs>
          <w:tab w:val="clear" w:pos="1080"/>
          <w:tab w:val="num" w:pos="2160"/>
        </w:tabs>
        <w:ind w:left="2160" w:hanging="720"/>
        <w:jc w:val="both"/>
        <w:rPr>
          <w:rFonts w:ascii="Arial" w:hAnsi="Arial" w:cs="Arial"/>
          <w:sz w:val="22"/>
          <w:szCs w:val="22"/>
        </w:rPr>
      </w:pPr>
      <w:r w:rsidRPr="00DF6F99">
        <w:rPr>
          <w:rFonts w:ascii="Arial" w:hAnsi="Arial" w:cs="Arial"/>
          <w:sz w:val="22"/>
          <w:szCs w:val="22"/>
        </w:rPr>
        <w:t>The intentional altering or concealing of any information related to enforcement actions by an officer when based on bias-based policing or discriminatory profiling factors is prohibited.</w:t>
      </w:r>
    </w:p>
    <w:p w14:paraId="139EB8D0" w14:textId="77777777" w:rsidR="006852CF" w:rsidRPr="00DF6F99" w:rsidRDefault="006852CF" w:rsidP="006852CF">
      <w:pPr>
        <w:rPr>
          <w:rFonts w:ascii="Arial" w:hAnsi="Arial" w:cs="Arial"/>
          <w:sz w:val="22"/>
          <w:szCs w:val="22"/>
        </w:rPr>
      </w:pPr>
    </w:p>
    <w:p w14:paraId="4B24BCF5" w14:textId="77777777" w:rsidR="006852CF" w:rsidRPr="00DF6F99" w:rsidRDefault="006852CF" w:rsidP="006852CF">
      <w:pPr>
        <w:pStyle w:val="Title"/>
        <w:numPr>
          <w:ilvl w:val="0"/>
          <w:numId w:val="32"/>
        </w:numPr>
        <w:tabs>
          <w:tab w:val="clear" w:pos="1800"/>
          <w:tab w:val="clear" w:pos="5040"/>
          <w:tab w:val="num" w:pos="1440"/>
        </w:tabs>
        <w:ind w:left="1440"/>
        <w:jc w:val="both"/>
        <w:rPr>
          <w:rFonts w:ascii="Arial" w:hAnsi="Arial" w:cs="Arial"/>
          <w:bCs/>
          <w:caps/>
          <w:color w:val="000000"/>
          <w:sz w:val="22"/>
          <w:szCs w:val="22"/>
        </w:rPr>
      </w:pPr>
      <w:r w:rsidRPr="00DF6F99">
        <w:rPr>
          <w:rFonts w:ascii="Arial" w:hAnsi="Arial" w:cs="Arial"/>
          <w:caps/>
          <w:color w:val="000000"/>
          <w:sz w:val="22"/>
          <w:szCs w:val="22"/>
        </w:rPr>
        <w:t>interactions with transgenDer people</w:t>
      </w:r>
    </w:p>
    <w:p w14:paraId="5B71E216" w14:textId="77777777" w:rsidR="006852CF" w:rsidRPr="00DE7FF0" w:rsidRDefault="006852CF" w:rsidP="006852CF">
      <w:pPr>
        <w:pStyle w:val="Title"/>
        <w:tabs>
          <w:tab w:val="clear" w:pos="5040"/>
        </w:tabs>
        <w:jc w:val="both"/>
        <w:rPr>
          <w:rFonts w:ascii="Arial" w:hAnsi="Arial" w:cs="Arial"/>
          <w:bCs/>
          <w:caps/>
          <w:color w:val="000000"/>
          <w:sz w:val="22"/>
          <w:szCs w:val="22"/>
        </w:rPr>
      </w:pPr>
    </w:p>
    <w:p w14:paraId="3AFB5317" w14:textId="77777777" w:rsidR="006852CF" w:rsidRPr="00DE7FF0" w:rsidRDefault="006852CF" w:rsidP="006852CF">
      <w:pPr>
        <w:numPr>
          <w:ilvl w:val="0"/>
          <w:numId w:val="37"/>
        </w:numPr>
        <w:tabs>
          <w:tab w:val="clear" w:pos="1080"/>
          <w:tab w:val="num" w:pos="2160"/>
        </w:tabs>
        <w:ind w:left="2160" w:hanging="720"/>
        <w:jc w:val="both"/>
        <w:rPr>
          <w:rFonts w:ascii="Arial" w:hAnsi="Arial" w:cs="Arial"/>
          <w:sz w:val="22"/>
          <w:szCs w:val="22"/>
        </w:rPr>
      </w:pPr>
      <w:r w:rsidRPr="00DE7FF0">
        <w:rPr>
          <w:rFonts w:ascii="Arial" w:hAnsi="Arial" w:cs="Arial"/>
          <w:sz w:val="22"/>
          <w:szCs w:val="22"/>
        </w:rPr>
        <w:t>All personnel shall interact with transgender people and the transgender community in a professional, respectful</w:t>
      </w:r>
      <w:r>
        <w:rPr>
          <w:rFonts w:ascii="Arial" w:hAnsi="Arial" w:cs="Arial"/>
          <w:sz w:val="22"/>
          <w:szCs w:val="22"/>
        </w:rPr>
        <w:t>,</w:t>
      </w:r>
      <w:r w:rsidRPr="00DE7FF0">
        <w:rPr>
          <w:rFonts w:ascii="Arial" w:hAnsi="Arial" w:cs="Arial"/>
          <w:sz w:val="22"/>
          <w:szCs w:val="22"/>
        </w:rPr>
        <w:t xml:space="preserve"> and courteous manner.  This includes transgender juveniles.  This </w:t>
      </w:r>
      <w:r>
        <w:rPr>
          <w:rFonts w:ascii="Arial" w:hAnsi="Arial" w:cs="Arial"/>
          <w:sz w:val="22"/>
          <w:szCs w:val="22"/>
        </w:rPr>
        <w:t>policy</w:t>
      </w:r>
      <w:r w:rsidRPr="00DE7FF0">
        <w:rPr>
          <w:rFonts w:ascii="Arial" w:hAnsi="Arial" w:cs="Arial"/>
          <w:sz w:val="22"/>
          <w:szCs w:val="22"/>
        </w:rPr>
        <w:t xml:space="preserve"> does not affect any other provisions in applicable </w:t>
      </w:r>
      <w:r>
        <w:rPr>
          <w:rFonts w:ascii="Arial" w:hAnsi="Arial" w:cs="Arial"/>
          <w:sz w:val="22"/>
          <w:szCs w:val="22"/>
        </w:rPr>
        <w:t>policies</w:t>
      </w:r>
      <w:r w:rsidRPr="00DE7FF0">
        <w:rPr>
          <w:rFonts w:ascii="Arial" w:hAnsi="Arial" w:cs="Arial"/>
          <w:sz w:val="22"/>
          <w:szCs w:val="22"/>
        </w:rPr>
        <w:t xml:space="preserve"> and laws covering the processing and handling of juveniles</w:t>
      </w:r>
    </w:p>
    <w:p w14:paraId="56AF5ED0" w14:textId="77777777" w:rsidR="006852CF" w:rsidRPr="00DE7FF0" w:rsidRDefault="006852CF" w:rsidP="006852CF">
      <w:pPr>
        <w:jc w:val="both"/>
        <w:rPr>
          <w:rFonts w:ascii="Arial" w:hAnsi="Arial" w:cs="Arial"/>
          <w:sz w:val="22"/>
          <w:szCs w:val="22"/>
        </w:rPr>
      </w:pPr>
    </w:p>
    <w:p w14:paraId="20D53A04" w14:textId="77777777" w:rsidR="006852CF" w:rsidRPr="00DE7FF0" w:rsidRDefault="006852CF" w:rsidP="006852CF">
      <w:pPr>
        <w:numPr>
          <w:ilvl w:val="0"/>
          <w:numId w:val="37"/>
        </w:numPr>
        <w:tabs>
          <w:tab w:val="clear" w:pos="1080"/>
          <w:tab w:val="num" w:pos="2160"/>
        </w:tabs>
        <w:ind w:left="2160" w:hanging="720"/>
        <w:jc w:val="both"/>
        <w:rPr>
          <w:rFonts w:ascii="Arial" w:hAnsi="Arial" w:cs="Arial"/>
          <w:sz w:val="22"/>
          <w:szCs w:val="22"/>
        </w:rPr>
      </w:pPr>
      <w:r w:rsidRPr="00DE7FF0">
        <w:rPr>
          <w:rFonts w:ascii="Arial" w:hAnsi="Arial" w:cs="Arial"/>
          <w:sz w:val="22"/>
          <w:szCs w:val="22"/>
        </w:rPr>
        <w:t>Officers shall not treat a person's transgender status or appearance as a basis of suspicion or as evidence of a crime or offense.</w:t>
      </w:r>
    </w:p>
    <w:p w14:paraId="2F1F66DF" w14:textId="77777777" w:rsidR="006852CF" w:rsidRPr="00DE7FF0" w:rsidRDefault="006852CF" w:rsidP="006852CF">
      <w:pPr>
        <w:jc w:val="both"/>
        <w:rPr>
          <w:rFonts w:ascii="Arial" w:hAnsi="Arial" w:cs="Arial"/>
          <w:sz w:val="22"/>
          <w:szCs w:val="22"/>
        </w:rPr>
      </w:pPr>
    </w:p>
    <w:p w14:paraId="62BA546C" w14:textId="77777777" w:rsidR="006852CF" w:rsidRPr="00DE7FF0" w:rsidRDefault="006852CF" w:rsidP="006852CF">
      <w:pPr>
        <w:numPr>
          <w:ilvl w:val="0"/>
          <w:numId w:val="37"/>
        </w:numPr>
        <w:tabs>
          <w:tab w:val="clear" w:pos="1080"/>
          <w:tab w:val="num" w:pos="2160"/>
        </w:tabs>
        <w:ind w:left="2160" w:hanging="720"/>
        <w:jc w:val="both"/>
        <w:rPr>
          <w:rFonts w:ascii="Arial" w:hAnsi="Arial" w:cs="Arial"/>
          <w:sz w:val="22"/>
          <w:szCs w:val="22"/>
        </w:rPr>
      </w:pPr>
      <w:r w:rsidRPr="00DE7FF0">
        <w:rPr>
          <w:rFonts w:ascii="Arial" w:hAnsi="Arial" w:cs="Arial"/>
          <w:sz w:val="22"/>
          <w:szCs w:val="22"/>
        </w:rPr>
        <w:t>A person is considered transgender when either of these two conditions is met:</w:t>
      </w:r>
    </w:p>
    <w:p w14:paraId="2145A427" w14:textId="77777777" w:rsidR="006852CF" w:rsidRPr="00DE7FF0" w:rsidRDefault="006852CF" w:rsidP="006852CF">
      <w:pPr>
        <w:widowControl w:val="0"/>
        <w:autoSpaceDE w:val="0"/>
        <w:autoSpaceDN w:val="0"/>
        <w:adjustRightInd w:val="0"/>
        <w:jc w:val="both"/>
        <w:rPr>
          <w:rFonts w:ascii="Arial" w:hAnsi="Arial" w:cs="Arial"/>
          <w:sz w:val="22"/>
          <w:szCs w:val="22"/>
        </w:rPr>
      </w:pPr>
    </w:p>
    <w:p w14:paraId="07B73BBF" w14:textId="77777777" w:rsidR="006852CF" w:rsidRPr="00DE7FF0" w:rsidRDefault="006852CF" w:rsidP="006852CF">
      <w:pPr>
        <w:widowControl w:val="0"/>
        <w:numPr>
          <w:ilvl w:val="0"/>
          <w:numId w:val="38"/>
        </w:numPr>
        <w:autoSpaceDE w:val="0"/>
        <w:autoSpaceDN w:val="0"/>
        <w:adjustRightInd w:val="0"/>
        <w:ind w:left="2880" w:hanging="720"/>
        <w:jc w:val="both"/>
        <w:rPr>
          <w:rFonts w:ascii="Arial" w:hAnsi="Arial" w:cs="Arial"/>
          <w:sz w:val="22"/>
          <w:szCs w:val="22"/>
        </w:rPr>
      </w:pPr>
      <w:r w:rsidRPr="00DE7FF0">
        <w:rPr>
          <w:rFonts w:ascii="Arial" w:hAnsi="Arial" w:cs="Arial"/>
          <w:sz w:val="22"/>
          <w:szCs w:val="22"/>
        </w:rPr>
        <w:t>A person explicitly informs the officer(s) that the person is a transgender person; or</w:t>
      </w:r>
    </w:p>
    <w:p w14:paraId="1B7BBE1E" w14:textId="77777777" w:rsidR="006852CF" w:rsidRPr="00DE7FF0" w:rsidRDefault="006852CF" w:rsidP="006852CF">
      <w:pPr>
        <w:widowControl w:val="0"/>
        <w:autoSpaceDE w:val="0"/>
        <w:autoSpaceDN w:val="0"/>
        <w:adjustRightInd w:val="0"/>
        <w:jc w:val="both"/>
        <w:rPr>
          <w:rFonts w:ascii="Arial" w:hAnsi="Arial" w:cs="Arial"/>
          <w:sz w:val="22"/>
          <w:szCs w:val="22"/>
        </w:rPr>
      </w:pPr>
    </w:p>
    <w:p w14:paraId="7539536C" w14:textId="77777777" w:rsidR="006852CF" w:rsidRPr="00DE7FF0" w:rsidRDefault="006852CF" w:rsidP="006852CF">
      <w:pPr>
        <w:widowControl w:val="0"/>
        <w:numPr>
          <w:ilvl w:val="0"/>
          <w:numId w:val="38"/>
        </w:numPr>
        <w:autoSpaceDE w:val="0"/>
        <w:autoSpaceDN w:val="0"/>
        <w:adjustRightInd w:val="0"/>
        <w:ind w:left="2880" w:hanging="720"/>
        <w:jc w:val="both"/>
        <w:rPr>
          <w:rFonts w:ascii="Arial" w:hAnsi="Arial" w:cs="Arial"/>
          <w:sz w:val="22"/>
          <w:szCs w:val="22"/>
        </w:rPr>
      </w:pPr>
      <w:r w:rsidRPr="00DE7FF0">
        <w:rPr>
          <w:rFonts w:ascii="Arial" w:hAnsi="Arial" w:cs="Arial"/>
          <w:sz w:val="22"/>
          <w:szCs w:val="22"/>
        </w:rPr>
        <w:t>An officer has good reason to believe that the person is a transgender person.  Good reason may be based on the individual's gender appearance and presentation, reasonable observation, background checks, third party information, prior interaction, and/or routine policing procedures.</w:t>
      </w:r>
    </w:p>
    <w:p w14:paraId="33423DDC" w14:textId="77777777" w:rsidR="006852CF" w:rsidRPr="00DE7FF0" w:rsidRDefault="006852CF" w:rsidP="006852CF">
      <w:pPr>
        <w:jc w:val="both"/>
        <w:rPr>
          <w:rFonts w:ascii="Arial" w:hAnsi="Arial" w:cs="Arial"/>
          <w:sz w:val="22"/>
          <w:szCs w:val="22"/>
        </w:rPr>
      </w:pPr>
    </w:p>
    <w:p w14:paraId="0F4C02DB" w14:textId="77777777" w:rsidR="006852CF" w:rsidRPr="00DE7FF0" w:rsidRDefault="006852CF" w:rsidP="006852CF">
      <w:pPr>
        <w:numPr>
          <w:ilvl w:val="0"/>
          <w:numId w:val="37"/>
        </w:numPr>
        <w:tabs>
          <w:tab w:val="clear" w:pos="1080"/>
        </w:tabs>
        <w:ind w:left="2160" w:hanging="720"/>
        <w:jc w:val="both"/>
        <w:rPr>
          <w:rFonts w:ascii="Arial" w:hAnsi="Arial" w:cs="Arial"/>
          <w:sz w:val="22"/>
          <w:szCs w:val="22"/>
        </w:rPr>
      </w:pPr>
      <w:r w:rsidRPr="00DE7FF0">
        <w:rPr>
          <w:rFonts w:ascii="Arial" w:hAnsi="Arial" w:cs="Arial"/>
          <w:sz w:val="22"/>
          <w:szCs w:val="22"/>
        </w:rPr>
        <w:t>If gender expression (actual or perceived) does not clearly indicate a transgender person's identity, officers may politely and respectfully ask how the person wishes to be addressed. For example, officers may ask a transgender person which name and pronoun the person prefers.</w:t>
      </w:r>
    </w:p>
    <w:p w14:paraId="72164E8B" w14:textId="77777777" w:rsidR="006852CF" w:rsidRPr="00DE7FF0" w:rsidRDefault="006852CF" w:rsidP="006852CF">
      <w:pPr>
        <w:ind w:left="1440"/>
        <w:jc w:val="both"/>
        <w:rPr>
          <w:rFonts w:ascii="Arial" w:hAnsi="Arial" w:cs="Arial"/>
          <w:sz w:val="22"/>
          <w:szCs w:val="22"/>
        </w:rPr>
      </w:pPr>
    </w:p>
    <w:p w14:paraId="5CD0132B" w14:textId="77777777" w:rsidR="006852CF" w:rsidRPr="00DE7FF0" w:rsidRDefault="006852CF" w:rsidP="006852CF">
      <w:pPr>
        <w:numPr>
          <w:ilvl w:val="0"/>
          <w:numId w:val="39"/>
        </w:numPr>
        <w:ind w:left="2880" w:hanging="720"/>
        <w:jc w:val="both"/>
        <w:rPr>
          <w:rFonts w:ascii="Arial" w:hAnsi="Arial" w:cs="Arial"/>
          <w:sz w:val="22"/>
          <w:szCs w:val="22"/>
        </w:rPr>
      </w:pPr>
      <w:r w:rsidRPr="00DE7FF0">
        <w:rPr>
          <w:rFonts w:ascii="Arial" w:hAnsi="Arial" w:cs="Arial"/>
          <w:sz w:val="22"/>
          <w:szCs w:val="22"/>
        </w:rPr>
        <w:t xml:space="preserve">When a person self-identifies as a transgender person, officers should not question this identity or ask about the person's transition status.  Officers shall not engage in any argument, disagreement, or debate regarding a person's self-identification as a transgender person. </w:t>
      </w:r>
    </w:p>
    <w:p w14:paraId="357C4F62" w14:textId="77777777" w:rsidR="006852CF" w:rsidRPr="00DE7FF0" w:rsidRDefault="006852CF" w:rsidP="006852CF">
      <w:pPr>
        <w:jc w:val="both"/>
        <w:rPr>
          <w:rFonts w:ascii="Arial" w:hAnsi="Arial" w:cs="Arial"/>
          <w:sz w:val="22"/>
          <w:szCs w:val="22"/>
        </w:rPr>
      </w:pPr>
    </w:p>
    <w:p w14:paraId="7CFE389E" w14:textId="77777777" w:rsidR="006852CF" w:rsidRPr="00DE7FF0" w:rsidRDefault="006852CF" w:rsidP="006852CF">
      <w:pPr>
        <w:numPr>
          <w:ilvl w:val="0"/>
          <w:numId w:val="39"/>
        </w:numPr>
        <w:ind w:left="2880" w:hanging="720"/>
        <w:jc w:val="both"/>
        <w:rPr>
          <w:rFonts w:ascii="Arial" w:hAnsi="Arial" w:cs="Arial"/>
          <w:sz w:val="22"/>
          <w:szCs w:val="22"/>
        </w:rPr>
      </w:pPr>
      <w:r w:rsidRPr="00DE7FF0">
        <w:rPr>
          <w:rFonts w:ascii="Arial" w:hAnsi="Arial" w:cs="Arial"/>
          <w:sz w:val="22"/>
          <w:szCs w:val="22"/>
        </w:rPr>
        <w:t>If officers do question such self-identification or ask about a person's transgender status, officers should have compelling, professional, articulable reason for having done so.  These reason(s) shall be thoroughly documented in the corresponding report.</w:t>
      </w:r>
    </w:p>
    <w:p w14:paraId="3FCEF352" w14:textId="77777777" w:rsidR="006852CF" w:rsidRPr="00DE7FF0" w:rsidRDefault="006852CF" w:rsidP="006852CF">
      <w:pPr>
        <w:jc w:val="both"/>
        <w:rPr>
          <w:rFonts w:ascii="Arial" w:hAnsi="Arial" w:cs="Arial"/>
          <w:sz w:val="22"/>
          <w:szCs w:val="22"/>
        </w:rPr>
      </w:pPr>
    </w:p>
    <w:p w14:paraId="01595640" w14:textId="77777777" w:rsidR="006852CF" w:rsidRPr="003860A8" w:rsidRDefault="006852CF" w:rsidP="006852CF">
      <w:pPr>
        <w:numPr>
          <w:ilvl w:val="0"/>
          <w:numId w:val="39"/>
        </w:numPr>
        <w:ind w:left="2880" w:hanging="720"/>
        <w:jc w:val="both"/>
        <w:rPr>
          <w:rFonts w:ascii="Arial" w:hAnsi="Arial" w:cs="Arial"/>
          <w:sz w:val="22"/>
          <w:szCs w:val="22"/>
        </w:rPr>
      </w:pPr>
      <w:r w:rsidRPr="00DE7FF0">
        <w:rPr>
          <w:rFonts w:ascii="Arial" w:hAnsi="Arial" w:cs="Arial"/>
          <w:sz w:val="22"/>
          <w:szCs w:val="22"/>
        </w:rPr>
        <w:t xml:space="preserve">Officers shall not ask questions or make statements about a transgender person's genitalia, anatomy, breasts, sexual practices, or transition status.  If an officer does ask such questions or make such statements, it shall be necessary to do so because of the ongoing criminal investigation or if the individual raises the issue, without prompting by the officer and the officer’s inquiries are tailored to ensure the individual’s safety and dignity.  That officer shall have a compelling, professional, and articulable reason for having done so. </w:t>
      </w:r>
    </w:p>
    <w:p w14:paraId="5B4E9756" w14:textId="77777777" w:rsidR="006852CF" w:rsidRPr="00DE7FF0" w:rsidRDefault="006852CF" w:rsidP="006852CF">
      <w:pPr>
        <w:numPr>
          <w:ilvl w:val="0"/>
          <w:numId w:val="37"/>
        </w:numPr>
        <w:tabs>
          <w:tab w:val="clear" w:pos="1080"/>
          <w:tab w:val="num" w:pos="2160"/>
        </w:tabs>
        <w:ind w:left="2160" w:hanging="720"/>
        <w:jc w:val="both"/>
        <w:rPr>
          <w:rFonts w:ascii="Arial" w:hAnsi="Arial" w:cs="Arial"/>
          <w:sz w:val="22"/>
          <w:szCs w:val="22"/>
        </w:rPr>
      </w:pPr>
      <w:r>
        <w:rPr>
          <w:rFonts w:ascii="Arial" w:hAnsi="Arial" w:cs="Arial"/>
          <w:sz w:val="22"/>
          <w:szCs w:val="22"/>
        </w:rPr>
        <w:lastRenderedPageBreak/>
        <w:t>Regardless of whether</w:t>
      </w:r>
      <w:r w:rsidRPr="00DE7FF0">
        <w:rPr>
          <w:rFonts w:ascii="Arial" w:hAnsi="Arial" w:cs="Arial"/>
          <w:sz w:val="22"/>
          <w:szCs w:val="22"/>
        </w:rPr>
        <w:t xml:space="preserve"> the name on a person's driver's license or identification card coincides with the person's gender identity, an officer shall address or refer to the person by the name that the person has used to identify him or herself. An officer shall also use the pronouns consistent with the name provided by the person.</w:t>
      </w:r>
    </w:p>
    <w:p w14:paraId="7110A006" w14:textId="77777777" w:rsidR="006852CF" w:rsidRPr="00DE7FF0" w:rsidRDefault="006852CF" w:rsidP="006852CF">
      <w:pPr>
        <w:jc w:val="both"/>
        <w:rPr>
          <w:rFonts w:ascii="Arial" w:hAnsi="Arial" w:cs="Arial"/>
          <w:sz w:val="22"/>
          <w:szCs w:val="22"/>
        </w:rPr>
      </w:pPr>
    </w:p>
    <w:p w14:paraId="25D7ED0F" w14:textId="77777777" w:rsidR="006852CF" w:rsidRPr="00DE7FF0" w:rsidRDefault="006852CF" w:rsidP="006852CF">
      <w:pPr>
        <w:numPr>
          <w:ilvl w:val="0"/>
          <w:numId w:val="37"/>
        </w:numPr>
        <w:tabs>
          <w:tab w:val="clear" w:pos="1080"/>
          <w:tab w:val="num" w:pos="2160"/>
        </w:tabs>
        <w:ind w:left="2160" w:hanging="720"/>
        <w:jc w:val="both"/>
        <w:rPr>
          <w:rFonts w:ascii="Arial" w:hAnsi="Arial" w:cs="Arial"/>
          <w:sz w:val="22"/>
          <w:szCs w:val="22"/>
        </w:rPr>
      </w:pPr>
      <w:r>
        <w:rPr>
          <w:rFonts w:ascii="Arial" w:hAnsi="Arial" w:cs="Arial"/>
          <w:sz w:val="22"/>
          <w:szCs w:val="22"/>
        </w:rPr>
        <w:t>If</w:t>
      </w:r>
      <w:r w:rsidRPr="00DE7FF0">
        <w:rPr>
          <w:rFonts w:ascii="Arial" w:hAnsi="Arial" w:cs="Arial"/>
          <w:sz w:val="22"/>
          <w:szCs w:val="22"/>
        </w:rPr>
        <w:t xml:space="preserve"> a transgender person's legal name is required and, absent extenuating circumstances, an officer should ask the person for his or her legal name in a one-on-one situation. If the contact is in a group environment, the officer should ask the person to step outside the group to obtain the legal name to protect the privacy interests of the person.</w:t>
      </w:r>
    </w:p>
    <w:p w14:paraId="67AE1B0F" w14:textId="77777777" w:rsidR="006852CF" w:rsidRPr="00DE7FF0" w:rsidRDefault="006852CF" w:rsidP="006852CF">
      <w:pPr>
        <w:tabs>
          <w:tab w:val="num" w:pos="2160"/>
        </w:tabs>
        <w:jc w:val="both"/>
        <w:rPr>
          <w:rFonts w:ascii="Arial" w:hAnsi="Arial" w:cs="Arial"/>
          <w:sz w:val="22"/>
          <w:szCs w:val="22"/>
        </w:rPr>
      </w:pPr>
    </w:p>
    <w:p w14:paraId="1D50FAA6" w14:textId="77777777" w:rsidR="006852CF" w:rsidRPr="00DE7FF0" w:rsidRDefault="006852CF" w:rsidP="006852CF">
      <w:pPr>
        <w:numPr>
          <w:ilvl w:val="0"/>
          <w:numId w:val="37"/>
        </w:numPr>
        <w:tabs>
          <w:tab w:val="clear" w:pos="1080"/>
          <w:tab w:val="num" w:pos="2160"/>
        </w:tabs>
        <w:ind w:left="2160" w:hanging="720"/>
        <w:jc w:val="both"/>
        <w:rPr>
          <w:rFonts w:ascii="Arial" w:hAnsi="Arial" w:cs="Arial"/>
          <w:sz w:val="22"/>
          <w:szCs w:val="22"/>
        </w:rPr>
      </w:pPr>
      <w:r w:rsidRPr="00DE7FF0">
        <w:rPr>
          <w:rFonts w:ascii="Arial" w:hAnsi="Arial" w:cs="Arial"/>
          <w:sz w:val="22"/>
          <w:szCs w:val="22"/>
        </w:rPr>
        <w:t>Whenever a transgender person who is detained in custody requires or expresses a need for medical attention or medication (including, but not limited to hormone therapy), an officer shall respond to and address the need with the same urgency and respect as required in connection with any other medical need, illness, or injury experienced by any other detainee or arrestee.</w:t>
      </w:r>
    </w:p>
    <w:p w14:paraId="46AC70DF" w14:textId="77777777" w:rsidR="006852CF" w:rsidRDefault="006852CF" w:rsidP="006852CF">
      <w:pPr>
        <w:tabs>
          <w:tab w:val="num" w:pos="2160"/>
        </w:tabs>
        <w:jc w:val="both"/>
        <w:rPr>
          <w:rFonts w:ascii="Arial" w:hAnsi="Arial" w:cs="Arial"/>
          <w:sz w:val="22"/>
          <w:szCs w:val="22"/>
        </w:rPr>
      </w:pPr>
    </w:p>
    <w:p w14:paraId="6072E830" w14:textId="77777777" w:rsidR="006852CF" w:rsidRPr="00DE7FF0" w:rsidRDefault="006852CF" w:rsidP="006852CF">
      <w:pPr>
        <w:numPr>
          <w:ilvl w:val="0"/>
          <w:numId w:val="37"/>
        </w:numPr>
        <w:tabs>
          <w:tab w:val="clear" w:pos="1080"/>
          <w:tab w:val="num" w:pos="2160"/>
        </w:tabs>
        <w:ind w:left="2160" w:hanging="720"/>
        <w:jc w:val="both"/>
        <w:rPr>
          <w:rFonts w:ascii="Arial" w:hAnsi="Arial" w:cs="Arial"/>
          <w:sz w:val="22"/>
          <w:szCs w:val="22"/>
        </w:rPr>
      </w:pPr>
      <w:r w:rsidRPr="00DE7FF0">
        <w:rPr>
          <w:rFonts w:ascii="Arial" w:hAnsi="Arial" w:cs="Arial"/>
          <w:sz w:val="22"/>
          <w:szCs w:val="22"/>
        </w:rPr>
        <w:t>Appearance-related items including</w:t>
      </w:r>
      <w:r>
        <w:rPr>
          <w:rFonts w:ascii="Arial" w:hAnsi="Arial" w:cs="Arial"/>
          <w:sz w:val="22"/>
          <w:szCs w:val="22"/>
        </w:rPr>
        <w:t>,</w:t>
      </w:r>
      <w:r w:rsidRPr="00DE7FF0">
        <w:rPr>
          <w:rFonts w:ascii="Arial" w:hAnsi="Arial" w:cs="Arial"/>
          <w:sz w:val="22"/>
          <w:szCs w:val="22"/>
        </w:rPr>
        <w:t xml:space="preserve"> but not limited to, prosthetics, bras, clothes, undergarments, wigs, chest binders, or makeup should not be confiscated or removed from transgender people unless such items present a safety hazard, impede the administration of medical attention, or are needed for evidentiary reasons.</w:t>
      </w:r>
    </w:p>
    <w:p w14:paraId="334256B9" w14:textId="77777777" w:rsidR="006852CF" w:rsidRPr="00DE7FF0" w:rsidRDefault="006852CF" w:rsidP="006852CF">
      <w:pPr>
        <w:jc w:val="both"/>
        <w:rPr>
          <w:rFonts w:ascii="Arial" w:hAnsi="Arial" w:cs="Arial"/>
          <w:sz w:val="22"/>
          <w:szCs w:val="22"/>
        </w:rPr>
      </w:pPr>
    </w:p>
    <w:p w14:paraId="1305D685" w14:textId="77777777" w:rsidR="006852CF" w:rsidRPr="00DE7FF0" w:rsidRDefault="006852CF" w:rsidP="006852CF">
      <w:pPr>
        <w:numPr>
          <w:ilvl w:val="0"/>
          <w:numId w:val="41"/>
        </w:numPr>
        <w:ind w:left="2880" w:hanging="720"/>
        <w:jc w:val="both"/>
        <w:rPr>
          <w:rFonts w:ascii="Arial" w:hAnsi="Arial" w:cs="Arial"/>
          <w:sz w:val="22"/>
          <w:szCs w:val="22"/>
        </w:rPr>
      </w:pPr>
      <w:r w:rsidRPr="00DE7FF0">
        <w:rPr>
          <w:rFonts w:ascii="Arial" w:hAnsi="Arial" w:cs="Arial"/>
          <w:sz w:val="22"/>
          <w:szCs w:val="22"/>
        </w:rPr>
        <w:t xml:space="preserve">If an officer confiscates or removes a transgender person's appearance-related items, that officer shall have compelling, professional, and articulable reason for having done so. The reason(s) shall be thoroughly documented in the corresponding report. </w:t>
      </w:r>
    </w:p>
    <w:p w14:paraId="62036197" w14:textId="77777777" w:rsidR="006852CF" w:rsidRPr="00DE7FF0" w:rsidRDefault="006852CF" w:rsidP="006852CF">
      <w:pPr>
        <w:tabs>
          <w:tab w:val="num" w:pos="2160"/>
        </w:tabs>
        <w:ind w:left="2880" w:hanging="720"/>
        <w:jc w:val="both"/>
        <w:rPr>
          <w:rFonts w:ascii="Arial" w:hAnsi="Arial" w:cs="Arial"/>
          <w:sz w:val="22"/>
          <w:szCs w:val="22"/>
        </w:rPr>
      </w:pPr>
    </w:p>
    <w:p w14:paraId="36C3BD51" w14:textId="77777777" w:rsidR="006852CF" w:rsidRPr="00DE7FF0" w:rsidRDefault="006852CF" w:rsidP="006852CF">
      <w:pPr>
        <w:numPr>
          <w:ilvl w:val="0"/>
          <w:numId w:val="41"/>
        </w:numPr>
        <w:ind w:left="2880" w:hanging="720"/>
        <w:jc w:val="both"/>
        <w:rPr>
          <w:rFonts w:ascii="Arial" w:hAnsi="Arial" w:cs="Arial"/>
          <w:sz w:val="22"/>
          <w:szCs w:val="22"/>
        </w:rPr>
      </w:pPr>
      <w:r w:rsidRPr="00DE7FF0">
        <w:rPr>
          <w:rFonts w:ascii="Arial" w:hAnsi="Arial" w:cs="Arial"/>
          <w:sz w:val="22"/>
          <w:szCs w:val="22"/>
        </w:rPr>
        <w:t>Mug shots will be taken depicting the person’s appearance at the time of arrest (e.g., officers shall not require a transgender person to remove a wig, etc.)</w:t>
      </w:r>
    </w:p>
    <w:p w14:paraId="0E428FA4" w14:textId="77777777" w:rsidR="006852CF" w:rsidRPr="00DE7FF0" w:rsidRDefault="006852CF" w:rsidP="006852CF">
      <w:pPr>
        <w:tabs>
          <w:tab w:val="num" w:pos="2160"/>
        </w:tabs>
        <w:jc w:val="both"/>
        <w:rPr>
          <w:rFonts w:ascii="Arial" w:hAnsi="Arial" w:cs="Arial"/>
          <w:sz w:val="22"/>
          <w:szCs w:val="22"/>
        </w:rPr>
      </w:pPr>
    </w:p>
    <w:p w14:paraId="2A8D376F" w14:textId="77777777" w:rsidR="006852CF" w:rsidRPr="00DE7FF0" w:rsidRDefault="006852CF" w:rsidP="006852CF">
      <w:pPr>
        <w:numPr>
          <w:ilvl w:val="0"/>
          <w:numId w:val="37"/>
        </w:numPr>
        <w:tabs>
          <w:tab w:val="num" w:pos="2160"/>
        </w:tabs>
        <w:ind w:left="2160" w:hanging="720"/>
        <w:jc w:val="both"/>
        <w:rPr>
          <w:rFonts w:ascii="Arial" w:hAnsi="Arial" w:cs="Arial"/>
          <w:sz w:val="22"/>
          <w:szCs w:val="22"/>
        </w:rPr>
      </w:pPr>
      <w:r w:rsidRPr="00DE7FF0">
        <w:rPr>
          <w:rFonts w:ascii="Arial" w:hAnsi="Arial" w:cs="Arial"/>
          <w:sz w:val="22"/>
          <w:szCs w:val="22"/>
        </w:rPr>
        <w:t>Under no circumstances should an officer disclose that a person is transgender to non-law enforcement personnel or to other non-relevant agency personnel. If an officer does disclose such information, that officer shall have a compelling, professional, and articulable reason for having done so. The reason(s) shall be thoroughly documented in the corresponding report.</w:t>
      </w:r>
    </w:p>
    <w:p w14:paraId="0694614A" w14:textId="77777777" w:rsidR="006852CF" w:rsidRPr="00DE7FF0" w:rsidRDefault="006852CF" w:rsidP="006852CF">
      <w:pPr>
        <w:tabs>
          <w:tab w:val="num" w:pos="2160"/>
        </w:tabs>
        <w:jc w:val="both"/>
        <w:rPr>
          <w:rFonts w:ascii="Arial" w:hAnsi="Arial" w:cs="Arial"/>
          <w:sz w:val="22"/>
          <w:szCs w:val="22"/>
        </w:rPr>
      </w:pPr>
    </w:p>
    <w:p w14:paraId="0564FDB2" w14:textId="77777777" w:rsidR="006852CF" w:rsidRPr="00DE7FF0" w:rsidRDefault="006852CF" w:rsidP="006852CF">
      <w:pPr>
        <w:numPr>
          <w:ilvl w:val="0"/>
          <w:numId w:val="37"/>
        </w:numPr>
        <w:tabs>
          <w:tab w:val="num" w:pos="2160"/>
        </w:tabs>
        <w:ind w:left="2160" w:hanging="720"/>
        <w:jc w:val="both"/>
        <w:rPr>
          <w:rFonts w:ascii="Arial" w:hAnsi="Arial" w:cs="Arial"/>
          <w:sz w:val="22"/>
          <w:szCs w:val="22"/>
        </w:rPr>
      </w:pPr>
      <w:r w:rsidRPr="00DE7FF0">
        <w:rPr>
          <w:rFonts w:ascii="Arial" w:hAnsi="Arial" w:cs="Arial"/>
          <w:sz w:val="22"/>
          <w:szCs w:val="22"/>
        </w:rPr>
        <w:t>If a person has self-identified as transgender, this information can be recorded in public documents.  If an officer does record such information in any public document, that officer shall have a compelling, professional, and articulable reason for having done so. The reason(s) shall be thoroughly documented in the corresponding report.</w:t>
      </w:r>
    </w:p>
    <w:p w14:paraId="0E6556C8" w14:textId="77777777" w:rsidR="006852CF" w:rsidRPr="00DE7FF0" w:rsidRDefault="006852CF" w:rsidP="006852CF">
      <w:pPr>
        <w:widowControl w:val="0"/>
        <w:jc w:val="both"/>
        <w:rPr>
          <w:rFonts w:ascii="Arial" w:hAnsi="Arial" w:cs="Arial"/>
          <w:b/>
          <w:sz w:val="22"/>
          <w:szCs w:val="22"/>
        </w:rPr>
      </w:pPr>
    </w:p>
    <w:p w14:paraId="60BEE436" w14:textId="77777777" w:rsidR="006852CF" w:rsidRPr="00DE7FF0" w:rsidRDefault="006852CF" w:rsidP="006852CF">
      <w:pPr>
        <w:numPr>
          <w:ilvl w:val="0"/>
          <w:numId w:val="37"/>
        </w:numPr>
        <w:tabs>
          <w:tab w:val="num" w:pos="2160"/>
        </w:tabs>
        <w:ind w:left="2160" w:hanging="720"/>
        <w:jc w:val="both"/>
        <w:rPr>
          <w:rFonts w:ascii="Arial" w:hAnsi="Arial" w:cs="Arial"/>
          <w:sz w:val="22"/>
          <w:szCs w:val="22"/>
        </w:rPr>
      </w:pPr>
      <w:r w:rsidRPr="00DE7FF0">
        <w:rPr>
          <w:rFonts w:ascii="Arial" w:hAnsi="Arial" w:cs="Arial"/>
          <w:sz w:val="22"/>
          <w:szCs w:val="22"/>
        </w:rPr>
        <w:t>All reports and data fields shall refer to a transgender person's name as shown on official documents.  The person's chosen name shall be listed as an alias or ‘also known as’ (AKA).  The narrative will identify an individual’s legal name and ‘chosen name’.  Chosen names and chosen gender pronouns will be used throughout the narrative.</w:t>
      </w:r>
    </w:p>
    <w:p w14:paraId="1645D63E" w14:textId="77777777" w:rsidR="006852CF" w:rsidRPr="00DE7FF0" w:rsidRDefault="006852CF" w:rsidP="006852CF">
      <w:pPr>
        <w:rPr>
          <w:rFonts w:ascii="Arial" w:hAnsi="Arial" w:cs="Arial"/>
          <w:sz w:val="22"/>
          <w:szCs w:val="22"/>
        </w:rPr>
      </w:pPr>
    </w:p>
    <w:p w14:paraId="1038CE36" w14:textId="77777777" w:rsidR="006852CF" w:rsidRDefault="006852CF" w:rsidP="006852CF">
      <w:pPr>
        <w:rPr>
          <w:rFonts w:ascii="Arial" w:hAnsi="Arial" w:cs="Arial"/>
          <w:sz w:val="22"/>
          <w:szCs w:val="22"/>
        </w:rPr>
      </w:pPr>
      <w:r>
        <w:rPr>
          <w:rFonts w:ascii="Arial" w:hAnsi="Arial" w:cs="Arial"/>
          <w:sz w:val="22"/>
          <w:szCs w:val="22"/>
        </w:rPr>
        <w:br w:type="page"/>
      </w:r>
    </w:p>
    <w:p w14:paraId="6E4B9E3E" w14:textId="409C1AC4" w:rsidR="006852CF" w:rsidRPr="00DE7FF0" w:rsidRDefault="006852CF" w:rsidP="006852CF">
      <w:pPr>
        <w:numPr>
          <w:ilvl w:val="0"/>
          <w:numId w:val="37"/>
        </w:numPr>
        <w:tabs>
          <w:tab w:val="clear" w:pos="1080"/>
        </w:tabs>
        <w:ind w:left="2160" w:hanging="720"/>
        <w:jc w:val="both"/>
        <w:rPr>
          <w:rFonts w:ascii="Arial" w:hAnsi="Arial" w:cs="Arial"/>
          <w:sz w:val="22"/>
          <w:szCs w:val="22"/>
        </w:rPr>
      </w:pPr>
      <w:r w:rsidRPr="00DE7FF0">
        <w:rPr>
          <w:rFonts w:ascii="Arial" w:hAnsi="Arial" w:cs="Arial"/>
          <w:sz w:val="22"/>
          <w:szCs w:val="22"/>
        </w:rPr>
        <w:lastRenderedPageBreak/>
        <w:t xml:space="preserve">Under no circumstances shall an officer frisk, search, or otherwise touch any person for the purpose of obtaining information about that person's gender status. Officers shall comply with all existing </w:t>
      </w:r>
      <w:r>
        <w:rPr>
          <w:rFonts w:ascii="Arial" w:hAnsi="Arial" w:cs="Arial"/>
          <w:sz w:val="22"/>
          <w:szCs w:val="22"/>
        </w:rPr>
        <w:t>policies</w:t>
      </w:r>
      <w:r w:rsidRPr="00DE7FF0">
        <w:rPr>
          <w:rFonts w:ascii="Arial" w:hAnsi="Arial" w:cs="Arial"/>
          <w:sz w:val="22"/>
          <w:szCs w:val="22"/>
        </w:rPr>
        <w:t xml:space="preserve">, laws, New Jersey Attorney General directives and guidelines and </w:t>
      </w:r>
      <w:r>
        <w:rPr>
          <w:rFonts w:ascii="Arial" w:hAnsi="Arial" w:cs="Arial"/>
          <w:sz w:val="22"/>
          <w:szCs w:val="22"/>
        </w:rPr>
        <w:t>Hunterdon</w:t>
      </w:r>
      <w:r w:rsidRPr="00DE7FF0">
        <w:rPr>
          <w:rFonts w:ascii="Arial" w:hAnsi="Arial" w:cs="Arial"/>
          <w:sz w:val="22"/>
          <w:szCs w:val="22"/>
        </w:rPr>
        <w:t xml:space="preserve"> County Prosecutor’s Office directives regarding search and seizure. Under no circumstances shall transgender people be subjected to more invasive search procedures than non-transgender people.</w:t>
      </w:r>
    </w:p>
    <w:p w14:paraId="6602AC4E" w14:textId="77777777" w:rsidR="006852CF" w:rsidRPr="00DE7FF0" w:rsidRDefault="006852CF" w:rsidP="006852CF">
      <w:pPr>
        <w:rPr>
          <w:rFonts w:ascii="Arial" w:hAnsi="Arial" w:cs="Arial"/>
          <w:sz w:val="22"/>
          <w:szCs w:val="22"/>
        </w:rPr>
      </w:pPr>
    </w:p>
    <w:p w14:paraId="0F9908E0" w14:textId="77777777" w:rsidR="006852CF" w:rsidRPr="001520AC" w:rsidRDefault="006852CF" w:rsidP="006852CF">
      <w:pPr>
        <w:numPr>
          <w:ilvl w:val="0"/>
          <w:numId w:val="37"/>
        </w:numPr>
        <w:tabs>
          <w:tab w:val="num" w:pos="2160"/>
        </w:tabs>
        <w:ind w:left="2160" w:hanging="720"/>
        <w:jc w:val="both"/>
        <w:rPr>
          <w:rFonts w:ascii="Arial" w:hAnsi="Arial" w:cs="Arial"/>
          <w:color w:val="000000" w:themeColor="text1"/>
          <w:sz w:val="22"/>
          <w:szCs w:val="22"/>
        </w:rPr>
      </w:pPr>
      <w:r w:rsidRPr="001520AC">
        <w:rPr>
          <w:rFonts w:ascii="Arial" w:hAnsi="Arial" w:cs="Arial"/>
          <w:color w:val="000000" w:themeColor="text1"/>
          <w:sz w:val="22"/>
          <w:szCs w:val="22"/>
        </w:rPr>
        <w:t xml:space="preserve">For most searches, the gender of the person being searched will not be relevant because the search may be conducted by </w:t>
      </w:r>
      <w:r>
        <w:rPr>
          <w:rFonts w:ascii="Arial" w:hAnsi="Arial" w:cs="Arial"/>
          <w:color w:val="000000" w:themeColor="text1"/>
          <w:sz w:val="22"/>
          <w:szCs w:val="22"/>
        </w:rPr>
        <w:t>officers</w:t>
      </w:r>
      <w:r w:rsidRPr="001520AC">
        <w:rPr>
          <w:rFonts w:ascii="Arial" w:hAnsi="Arial" w:cs="Arial"/>
          <w:color w:val="000000" w:themeColor="text1"/>
          <w:sz w:val="22"/>
          <w:szCs w:val="22"/>
        </w:rPr>
        <w:t xml:space="preserve"> of any gender. That includes</w:t>
      </w:r>
      <w:r>
        <w:rPr>
          <w:rFonts w:ascii="Arial" w:hAnsi="Arial" w:cs="Arial"/>
          <w:color w:val="000000" w:themeColor="text1"/>
          <w:sz w:val="22"/>
          <w:szCs w:val="22"/>
        </w:rPr>
        <w:t>,</w:t>
      </w:r>
      <w:r w:rsidRPr="001520AC">
        <w:rPr>
          <w:rFonts w:ascii="Arial" w:hAnsi="Arial" w:cs="Arial"/>
          <w:color w:val="000000" w:themeColor="text1"/>
          <w:sz w:val="22"/>
          <w:szCs w:val="22"/>
        </w:rPr>
        <w:t xml:space="preserve"> but is not limited to, searches conducted under exigent circumstances, such as an immediate search in the field for weapons, when the </w:t>
      </w:r>
      <w:r>
        <w:rPr>
          <w:rFonts w:ascii="Arial" w:hAnsi="Arial" w:cs="Arial"/>
          <w:color w:val="000000" w:themeColor="text1"/>
          <w:sz w:val="22"/>
          <w:szCs w:val="22"/>
        </w:rPr>
        <w:t>officer’s</w:t>
      </w:r>
      <w:r w:rsidRPr="001520AC">
        <w:rPr>
          <w:rFonts w:ascii="Arial" w:hAnsi="Arial" w:cs="Arial"/>
          <w:color w:val="000000" w:themeColor="text1"/>
          <w:sz w:val="22"/>
          <w:szCs w:val="22"/>
        </w:rPr>
        <w:t xml:space="preserve"> and </w:t>
      </w:r>
      <w:r>
        <w:rPr>
          <w:rFonts w:ascii="Arial" w:hAnsi="Arial" w:cs="Arial"/>
          <w:color w:val="000000" w:themeColor="text1"/>
          <w:sz w:val="22"/>
          <w:szCs w:val="22"/>
        </w:rPr>
        <w:t xml:space="preserve">the </w:t>
      </w:r>
      <w:r w:rsidRPr="001520AC">
        <w:rPr>
          <w:rFonts w:ascii="Arial" w:hAnsi="Arial" w:cs="Arial"/>
          <w:color w:val="000000" w:themeColor="text1"/>
          <w:sz w:val="22"/>
          <w:szCs w:val="22"/>
        </w:rPr>
        <w:t>public</w:t>
      </w:r>
      <w:r>
        <w:rPr>
          <w:rFonts w:ascii="Arial" w:hAnsi="Arial" w:cs="Arial"/>
          <w:color w:val="000000" w:themeColor="text1"/>
          <w:sz w:val="22"/>
          <w:szCs w:val="22"/>
        </w:rPr>
        <w:t>’s</w:t>
      </w:r>
      <w:r w:rsidRPr="001520AC">
        <w:rPr>
          <w:rFonts w:ascii="Arial" w:hAnsi="Arial" w:cs="Arial"/>
          <w:color w:val="000000" w:themeColor="text1"/>
          <w:sz w:val="22"/>
          <w:szCs w:val="22"/>
        </w:rPr>
        <w:t xml:space="preserve"> safety are paramount, and searches incidental to arrest.</w:t>
      </w:r>
    </w:p>
    <w:p w14:paraId="7CF6395C" w14:textId="77777777" w:rsidR="006852CF" w:rsidRPr="001520AC" w:rsidRDefault="006852CF" w:rsidP="006852CF">
      <w:pPr>
        <w:jc w:val="both"/>
        <w:rPr>
          <w:rFonts w:ascii="Arial" w:hAnsi="Arial" w:cs="Arial"/>
          <w:color w:val="000000" w:themeColor="text1"/>
          <w:sz w:val="22"/>
          <w:szCs w:val="22"/>
        </w:rPr>
      </w:pPr>
    </w:p>
    <w:p w14:paraId="0D038346" w14:textId="77777777" w:rsidR="006852CF" w:rsidRPr="001520AC" w:rsidRDefault="006852CF" w:rsidP="006852CF">
      <w:pPr>
        <w:pStyle w:val="ListParagraph"/>
        <w:numPr>
          <w:ilvl w:val="0"/>
          <w:numId w:val="44"/>
        </w:numPr>
        <w:autoSpaceDE w:val="0"/>
        <w:autoSpaceDN w:val="0"/>
        <w:adjustRightInd w:val="0"/>
        <w:spacing w:after="0" w:line="240" w:lineRule="auto"/>
        <w:ind w:left="2880" w:hanging="720"/>
        <w:contextualSpacing w:val="0"/>
        <w:jc w:val="both"/>
        <w:rPr>
          <w:rFonts w:ascii="Arial" w:hAnsi="Arial" w:cs="Arial"/>
          <w:color w:val="000000" w:themeColor="text1"/>
          <w:sz w:val="23"/>
          <w:szCs w:val="23"/>
        </w:rPr>
      </w:pPr>
      <w:r w:rsidRPr="001520AC">
        <w:rPr>
          <w:rFonts w:ascii="Arial" w:hAnsi="Arial" w:cs="Arial"/>
          <w:color w:val="000000" w:themeColor="text1"/>
        </w:rPr>
        <w:t>Nothing will change for these kinds of searches.  A male officer can search a man or a woman (transgender or cisgender), and a female officer can search a man or a woman (transgender or cisgender).</w:t>
      </w:r>
    </w:p>
    <w:p w14:paraId="5ACFC9DA" w14:textId="77777777" w:rsidR="006852CF" w:rsidRPr="001520AC" w:rsidRDefault="006852CF" w:rsidP="006852CF">
      <w:pPr>
        <w:autoSpaceDE w:val="0"/>
        <w:autoSpaceDN w:val="0"/>
        <w:adjustRightInd w:val="0"/>
        <w:rPr>
          <w:color w:val="000000" w:themeColor="text1"/>
        </w:rPr>
      </w:pPr>
    </w:p>
    <w:p w14:paraId="707F9D97" w14:textId="77777777" w:rsidR="006852CF" w:rsidRPr="001520AC" w:rsidRDefault="006852CF" w:rsidP="006852CF">
      <w:pPr>
        <w:pStyle w:val="ListParagraph"/>
        <w:numPr>
          <w:ilvl w:val="0"/>
          <w:numId w:val="44"/>
        </w:numPr>
        <w:autoSpaceDE w:val="0"/>
        <w:autoSpaceDN w:val="0"/>
        <w:adjustRightInd w:val="0"/>
        <w:spacing w:after="0" w:line="240" w:lineRule="auto"/>
        <w:ind w:left="2880" w:hanging="720"/>
        <w:contextualSpacing w:val="0"/>
        <w:jc w:val="both"/>
        <w:rPr>
          <w:rFonts w:ascii="Arial" w:hAnsi="Arial" w:cs="Arial"/>
          <w:color w:val="000000" w:themeColor="text1"/>
          <w:sz w:val="23"/>
          <w:szCs w:val="23"/>
        </w:rPr>
      </w:pPr>
      <w:r w:rsidRPr="001520AC">
        <w:rPr>
          <w:rFonts w:ascii="Arial" w:hAnsi="Arial" w:cs="Arial"/>
          <w:color w:val="000000" w:themeColor="text1"/>
          <w:sz w:val="23"/>
          <w:szCs w:val="23"/>
        </w:rPr>
        <w:t>Officers shall treat a transgender woman as they would treat any other woman and officers shall treat a transgender man as they would treat any other man, regardless of the gender that individual was assigned at birth and/or their anatomical characteristics.</w:t>
      </w:r>
    </w:p>
    <w:p w14:paraId="6ACD8B2F" w14:textId="77777777" w:rsidR="006852CF" w:rsidRPr="001520AC" w:rsidRDefault="006852CF" w:rsidP="006852CF">
      <w:pPr>
        <w:pStyle w:val="ListParagraph"/>
        <w:rPr>
          <w:rFonts w:ascii="Arial" w:hAnsi="Arial" w:cs="Arial"/>
          <w:color w:val="000000" w:themeColor="text1"/>
        </w:rPr>
      </w:pPr>
    </w:p>
    <w:p w14:paraId="6A61887A" w14:textId="77777777" w:rsidR="006852CF" w:rsidRPr="001520AC" w:rsidRDefault="006852CF" w:rsidP="006852CF">
      <w:pPr>
        <w:pStyle w:val="ListParagraph"/>
        <w:numPr>
          <w:ilvl w:val="0"/>
          <w:numId w:val="44"/>
        </w:numPr>
        <w:autoSpaceDE w:val="0"/>
        <w:autoSpaceDN w:val="0"/>
        <w:adjustRightInd w:val="0"/>
        <w:spacing w:after="0" w:line="240" w:lineRule="auto"/>
        <w:ind w:left="2880" w:hanging="720"/>
        <w:contextualSpacing w:val="0"/>
        <w:jc w:val="both"/>
        <w:rPr>
          <w:rFonts w:ascii="Arial" w:hAnsi="Arial" w:cs="Arial"/>
          <w:color w:val="000000" w:themeColor="text1"/>
          <w:sz w:val="23"/>
          <w:szCs w:val="23"/>
        </w:rPr>
      </w:pPr>
      <w:r w:rsidRPr="001520AC">
        <w:rPr>
          <w:rFonts w:ascii="Arial" w:hAnsi="Arial" w:cs="Arial"/>
          <w:color w:val="000000" w:themeColor="text1"/>
        </w:rPr>
        <w:t>Certain searches exist for which cross-gender searches are prohibited (e.g., non-exigent custodial strip searches) and when the gender of the person being searched thus matters (see subsection II.</w:t>
      </w:r>
      <w:r>
        <w:rPr>
          <w:rFonts w:ascii="Arial" w:hAnsi="Arial" w:cs="Arial"/>
          <w:color w:val="000000" w:themeColor="text1"/>
        </w:rPr>
        <w:t>Q</w:t>
      </w:r>
      <w:r w:rsidRPr="001520AC">
        <w:rPr>
          <w:rFonts w:ascii="Arial" w:hAnsi="Arial" w:cs="Arial"/>
          <w:color w:val="000000" w:themeColor="text1"/>
        </w:rPr>
        <w:t xml:space="preserve"> below). </w:t>
      </w:r>
    </w:p>
    <w:p w14:paraId="3ABD9AA5" w14:textId="77777777" w:rsidR="006852CF" w:rsidRPr="001520AC" w:rsidRDefault="006852CF" w:rsidP="006852CF">
      <w:pPr>
        <w:jc w:val="both"/>
        <w:rPr>
          <w:rFonts w:ascii="Arial" w:hAnsi="Arial" w:cs="Arial"/>
          <w:color w:val="000000" w:themeColor="text1"/>
          <w:sz w:val="22"/>
          <w:szCs w:val="22"/>
        </w:rPr>
      </w:pPr>
    </w:p>
    <w:p w14:paraId="16E27C1E" w14:textId="77777777" w:rsidR="006852CF" w:rsidRPr="001520AC" w:rsidRDefault="006852CF" w:rsidP="006852CF">
      <w:pPr>
        <w:numPr>
          <w:ilvl w:val="0"/>
          <w:numId w:val="37"/>
        </w:numPr>
        <w:tabs>
          <w:tab w:val="num" w:pos="2160"/>
        </w:tabs>
        <w:ind w:left="2160" w:hanging="720"/>
        <w:jc w:val="both"/>
        <w:rPr>
          <w:rFonts w:ascii="Arial" w:hAnsi="Arial" w:cs="Arial"/>
          <w:color w:val="000000" w:themeColor="text1"/>
          <w:sz w:val="22"/>
          <w:szCs w:val="22"/>
        </w:rPr>
      </w:pPr>
      <w:r w:rsidRPr="001520AC">
        <w:rPr>
          <w:rFonts w:ascii="Arial" w:hAnsi="Arial" w:cs="Arial"/>
          <w:color w:val="000000" w:themeColor="text1"/>
          <w:sz w:val="22"/>
          <w:szCs w:val="22"/>
        </w:rPr>
        <w:t>When officers are segregating individuals by gender when transporting them:</w:t>
      </w:r>
    </w:p>
    <w:p w14:paraId="09C04C04" w14:textId="77777777" w:rsidR="006852CF" w:rsidRPr="001520AC" w:rsidRDefault="006852CF" w:rsidP="006852CF">
      <w:pPr>
        <w:tabs>
          <w:tab w:val="num" w:pos="2160"/>
        </w:tabs>
        <w:jc w:val="both"/>
        <w:rPr>
          <w:rFonts w:ascii="Arial" w:hAnsi="Arial" w:cs="Arial"/>
          <w:color w:val="000000" w:themeColor="text1"/>
          <w:sz w:val="22"/>
          <w:szCs w:val="22"/>
        </w:rPr>
      </w:pPr>
    </w:p>
    <w:p w14:paraId="3130E303" w14:textId="77777777" w:rsidR="006852CF" w:rsidRPr="001520AC" w:rsidRDefault="006852CF" w:rsidP="006852CF">
      <w:pPr>
        <w:pStyle w:val="ListParagraph"/>
        <w:numPr>
          <w:ilvl w:val="0"/>
          <w:numId w:val="45"/>
        </w:numPr>
        <w:spacing w:after="0" w:line="240" w:lineRule="auto"/>
        <w:ind w:left="2880" w:hanging="720"/>
        <w:contextualSpacing w:val="0"/>
        <w:jc w:val="both"/>
        <w:rPr>
          <w:rFonts w:ascii="Arial" w:hAnsi="Arial" w:cs="Arial"/>
          <w:color w:val="000000" w:themeColor="text1"/>
        </w:rPr>
      </w:pPr>
      <w:r w:rsidRPr="001520AC">
        <w:rPr>
          <w:rFonts w:ascii="Arial" w:hAnsi="Arial" w:cs="Arial"/>
          <w:color w:val="000000" w:themeColor="text1"/>
        </w:rPr>
        <w:t xml:space="preserve">Transport a transgender arrestee alone, when requested and when doing so is practicable and ensures that individual’s safety.  </w:t>
      </w:r>
    </w:p>
    <w:p w14:paraId="3B81AE5A" w14:textId="77777777" w:rsidR="006852CF" w:rsidRPr="001520AC" w:rsidRDefault="006852CF" w:rsidP="006852CF">
      <w:pPr>
        <w:jc w:val="both"/>
        <w:rPr>
          <w:rFonts w:ascii="Arial" w:hAnsi="Arial" w:cs="Arial"/>
          <w:color w:val="000000" w:themeColor="text1"/>
          <w:sz w:val="22"/>
          <w:szCs w:val="22"/>
        </w:rPr>
      </w:pPr>
    </w:p>
    <w:p w14:paraId="790A7860" w14:textId="77777777" w:rsidR="006852CF" w:rsidRPr="001520AC" w:rsidRDefault="006852CF" w:rsidP="006852CF">
      <w:pPr>
        <w:pStyle w:val="ListParagraph"/>
        <w:numPr>
          <w:ilvl w:val="0"/>
          <w:numId w:val="45"/>
        </w:numPr>
        <w:spacing w:after="0" w:line="240" w:lineRule="auto"/>
        <w:ind w:left="2880" w:hanging="720"/>
        <w:contextualSpacing w:val="0"/>
        <w:jc w:val="both"/>
        <w:rPr>
          <w:rFonts w:ascii="Arial" w:hAnsi="Arial" w:cs="Arial"/>
          <w:color w:val="000000" w:themeColor="text1"/>
        </w:rPr>
      </w:pPr>
      <w:r w:rsidRPr="001520AC">
        <w:rPr>
          <w:rFonts w:ascii="Arial" w:hAnsi="Arial" w:cs="Arial"/>
          <w:color w:val="000000" w:themeColor="text1"/>
        </w:rPr>
        <w:t xml:space="preserve">If a transgender person must be transported with other arrestees, he/she shall be transported according to their gender identity or expression, regardless of the gender that the individual was assigned at birth and/or their anatomical characteristics.  </w:t>
      </w:r>
    </w:p>
    <w:p w14:paraId="21B8F83B" w14:textId="77777777" w:rsidR="006852CF" w:rsidRDefault="006852CF" w:rsidP="006852CF">
      <w:pPr>
        <w:rPr>
          <w:rFonts w:ascii="Arial" w:hAnsi="Arial" w:cs="Arial"/>
        </w:rPr>
      </w:pPr>
    </w:p>
    <w:p w14:paraId="5017C4ED" w14:textId="77777777" w:rsidR="006852CF" w:rsidRPr="004A096D" w:rsidRDefault="006852CF" w:rsidP="006852CF">
      <w:pPr>
        <w:numPr>
          <w:ilvl w:val="0"/>
          <w:numId w:val="37"/>
        </w:numPr>
        <w:tabs>
          <w:tab w:val="num" w:pos="2160"/>
        </w:tabs>
        <w:ind w:left="2160" w:hanging="720"/>
        <w:jc w:val="both"/>
        <w:rPr>
          <w:rFonts w:ascii="Arial" w:hAnsi="Arial" w:cs="Arial"/>
          <w:sz w:val="22"/>
          <w:szCs w:val="22"/>
        </w:rPr>
      </w:pPr>
      <w:r w:rsidRPr="004A096D">
        <w:rPr>
          <w:rFonts w:ascii="Arial" w:hAnsi="Arial" w:cs="Arial"/>
          <w:sz w:val="22"/>
          <w:szCs w:val="22"/>
        </w:rPr>
        <w:t>When housing transgender or gender non-binary persons in temporary detention, o</w:t>
      </w:r>
      <w:r w:rsidRPr="004A096D">
        <w:rPr>
          <w:rFonts w:ascii="Arial" w:hAnsi="Arial" w:cs="Arial"/>
          <w:color w:val="000000"/>
          <w:sz w:val="22"/>
          <w:szCs w:val="22"/>
        </w:rPr>
        <w:t>fficers shall house, place, or otherwise detain individuals in line with their gender identity or expression, regardless of the gender that individual was assigned at birth and/or their anatomical characteristics unless they request otherwise (e.g., a transgender woman shall be housed with other women, unless she requests otherwise and a transgender man shall be housed with other men, unless he requests otherwise (see subsection II.</w:t>
      </w:r>
      <w:r>
        <w:rPr>
          <w:rFonts w:ascii="Arial" w:hAnsi="Arial" w:cs="Arial"/>
          <w:color w:val="000000"/>
          <w:sz w:val="22"/>
          <w:szCs w:val="22"/>
        </w:rPr>
        <w:t>O</w:t>
      </w:r>
      <w:r w:rsidRPr="004A096D">
        <w:rPr>
          <w:rFonts w:ascii="Arial" w:hAnsi="Arial" w:cs="Arial"/>
          <w:color w:val="000000"/>
          <w:sz w:val="22"/>
          <w:szCs w:val="22"/>
        </w:rPr>
        <w:t>.1 below).</w:t>
      </w:r>
    </w:p>
    <w:p w14:paraId="3AEA9B9A" w14:textId="77777777" w:rsidR="006852CF" w:rsidRPr="004A096D" w:rsidRDefault="006852CF" w:rsidP="006852CF">
      <w:pPr>
        <w:tabs>
          <w:tab w:val="num" w:pos="2160"/>
        </w:tabs>
        <w:jc w:val="both"/>
        <w:rPr>
          <w:rFonts w:ascii="Arial" w:hAnsi="Arial" w:cs="Arial"/>
          <w:sz w:val="22"/>
          <w:szCs w:val="22"/>
        </w:rPr>
      </w:pPr>
    </w:p>
    <w:p w14:paraId="5560452D" w14:textId="77777777" w:rsidR="006852CF" w:rsidRPr="004A096D" w:rsidRDefault="006852CF" w:rsidP="006852CF">
      <w:pPr>
        <w:pStyle w:val="ListParagraph"/>
        <w:numPr>
          <w:ilvl w:val="0"/>
          <w:numId w:val="46"/>
        </w:numPr>
        <w:spacing w:after="0" w:line="240" w:lineRule="auto"/>
        <w:ind w:left="2880" w:hanging="720"/>
        <w:contextualSpacing w:val="0"/>
        <w:rPr>
          <w:rFonts w:ascii="Arial" w:hAnsi="Arial" w:cs="Arial"/>
          <w:caps/>
          <w:color w:val="000000"/>
        </w:rPr>
      </w:pPr>
      <w:r w:rsidRPr="004A096D">
        <w:rPr>
          <w:rFonts w:ascii="Arial" w:hAnsi="Arial" w:cs="Arial"/>
          <w:color w:val="000000"/>
        </w:rPr>
        <w:t>If a facility has available private cells and/or restrooms, officers shall not:</w:t>
      </w:r>
    </w:p>
    <w:p w14:paraId="694AAE34" w14:textId="77777777" w:rsidR="006852CF" w:rsidRDefault="006852CF" w:rsidP="006852CF">
      <w:pPr>
        <w:rPr>
          <w:rFonts w:ascii="Arial" w:eastAsia="Calibri" w:hAnsi="Arial" w:cs="Arial"/>
          <w:color w:val="000000"/>
          <w:sz w:val="22"/>
          <w:szCs w:val="22"/>
        </w:rPr>
      </w:pPr>
    </w:p>
    <w:p w14:paraId="7109FF71" w14:textId="77777777" w:rsidR="006852CF" w:rsidRPr="001520AC" w:rsidRDefault="006852CF" w:rsidP="006852CF">
      <w:pPr>
        <w:pStyle w:val="ListParagraph"/>
        <w:numPr>
          <w:ilvl w:val="0"/>
          <w:numId w:val="47"/>
        </w:numPr>
        <w:spacing w:after="0" w:line="240" w:lineRule="auto"/>
        <w:ind w:left="3600" w:hanging="720"/>
        <w:contextualSpacing w:val="0"/>
        <w:jc w:val="both"/>
        <w:rPr>
          <w:rFonts w:ascii="Arial" w:hAnsi="Arial" w:cs="Arial"/>
          <w:color w:val="000000"/>
        </w:rPr>
      </w:pPr>
      <w:r w:rsidRPr="004A096D">
        <w:rPr>
          <w:rFonts w:ascii="Arial" w:hAnsi="Arial" w:cs="Arial"/>
          <w:color w:val="000000"/>
        </w:rPr>
        <w:t xml:space="preserve">Refuse to accommodate a request by transgender, non-binary, or gender non-conforming individuals to have a private cell or to use a private restroom, when doing so is practicable and ensures that individual’s safety.  </w:t>
      </w:r>
    </w:p>
    <w:p w14:paraId="27998A3D" w14:textId="77777777" w:rsidR="006852CF" w:rsidRPr="003860A8" w:rsidRDefault="006852CF" w:rsidP="006852CF">
      <w:pPr>
        <w:jc w:val="both"/>
        <w:rPr>
          <w:rFonts w:ascii="Arial" w:hAnsi="Arial" w:cs="Arial"/>
          <w:color w:val="000000"/>
        </w:rPr>
      </w:pPr>
    </w:p>
    <w:p w14:paraId="4859071F" w14:textId="77777777" w:rsidR="006852CF" w:rsidRDefault="006852CF" w:rsidP="006852CF">
      <w:pPr>
        <w:rPr>
          <w:rFonts w:ascii="Arial" w:eastAsia="Calibri" w:hAnsi="Arial" w:cs="Arial"/>
          <w:color w:val="000000"/>
          <w:sz w:val="22"/>
          <w:szCs w:val="22"/>
        </w:rPr>
      </w:pPr>
      <w:r>
        <w:rPr>
          <w:rFonts w:ascii="Arial" w:hAnsi="Arial" w:cs="Arial"/>
          <w:color w:val="000000"/>
        </w:rPr>
        <w:br w:type="page"/>
      </w:r>
    </w:p>
    <w:p w14:paraId="1A731C9C" w14:textId="77777777" w:rsidR="006852CF" w:rsidRPr="004A096D" w:rsidRDefault="006852CF" w:rsidP="006852CF">
      <w:pPr>
        <w:pStyle w:val="ListParagraph"/>
        <w:numPr>
          <w:ilvl w:val="0"/>
          <w:numId w:val="47"/>
        </w:numPr>
        <w:spacing w:after="0" w:line="240" w:lineRule="auto"/>
        <w:ind w:left="3600" w:hanging="720"/>
        <w:contextualSpacing w:val="0"/>
        <w:jc w:val="both"/>
        <w:rPr>
          <w:rFonts w:ascii="Arial" w:hAnsi="Arial" w:cs="Arial"/>
          <w:color w:val="000000"/>
        </w:rPr>
      </w:pPr>
      <w:r w:rsidRPr="004A096D">
        <w:rPr>
          <w:rFonts w:ascii="Arial" w:hAnsi="Arial" w:cs="Arial"/>
          <w:color w:val="000000"/>
        </w:rPr>
        <w:lastRenderedPageBreak/>
        <w:t>Require someone to be housed, placed, or otherwise detained in a private cell or to use a private restroom based on that person’s actual or perceived gender identity or expression and/or sexual orientation, absent such a request.</w:t>
      </w:r>
    </w:p>
    <w:p w14:paraId="4D1D592C" w14:textId="77777777" w:rsidR="006852CF" w:rsidRPr="004A096D" w:rsidRDefault="006852CF" w:rsidP="006852CF">
      <w:pPr>
        <w:jc w:val="both"/>
        <w:rPr>
          <w:rFonts w:ascii="Arial" w:hAnsi="Arial" w:cs="Arial"/>
          <w:color w:val="000000"/>
          <w:sz w:val="22"/>
          <w:szCs w:val="22"/>
        </w:rPr>
      </w:pPr>
    </w:p>
    <w:p w14:paraId="79F2D847" w14:textId="77777777" w:rsidR="006852CF" w:rsidRPr="004A096D" w:rsidRDefault="006852CF" w:rsidP="006852CF">
      <w:pPr>
        <w:pStyle w:val="ListParagraph"/>
        <w:numPr>
          <w:ilvl w:val="0"/>
          <w:numId w:val="47"/>
        </w:numPr>
        <w:spacing w:after="0" w:line="240" w:lineRule="auto"/>
        <w:ind w:left="3600" w:hanging="720"/>
        <w:contextualSpacing w:val="0"/>
        <w:jc w:val="both"/>
        <w:rPr>
          <w:rFonts w:ascii="Arial" w:hAnsi="Arial" w:cs="Arial"/>
          <w:color w:val="000000"/>
        </w:rPr>
      </w:pPr>
      <w:r w:rsidRPr="004A096D">
        <w:rPr>
          <w:rFonts w:ascii="Arial" w:hAnsi="Arial" w:cs="Arial"/>
          <w:color w:val="000000"/>
        </w:rPr>
        <w:t>Unless impracticable, the denial of such request must be reviewed and approved by a supervisor.  The denial shall be documented in writing.</w:t>
      </w:r>
    </w:p>
    <w:p w14:paraId="74602030" w14:textId="77777777" w:rsidR="006852CF" w:rsidRPr="004A096D" w:rsidRDefault="006852CF" w:rsidP="006852CF">
      <w:pPr>
        <w:tabs>
          <w:tab w:val="num" w:pos="2160"/>
        </w:tabs>
        <w:jc w:val="both"/>
        <w:rPr>
          <w:rFonts w:ascii="Arial" w:hAnsi="Arial" w:cs="Arial"/>
          <w:sz w:val="22"/>
          <w:szCs w:val="22"/>
        </w:rPr>
      </w:pPr>
    </w:p>
    <w:p w14:paraId="26BFD025" w14:textId="77777777" w:rsidR="006852CF" w:rsidRPr="004A096D" w:rsidRDefault="006852CF" w:rsidP="006852CF">
      <w:pPr>
        <w:numPr>
          <w:ilvl w:val="0"/>
          <w:numId w:val="37"/>
        </w:numPr>
        <w:tabs>
          <w:tab w:val="num" w:pos="2160"/>
        </w:tabs>
        <w:ind w:left="2160" w:hanging="720"/>
        <w:jc w:val="both"/>
        <w:rPr>
          <w:rFonts w:ascii="Arial" w:hAnsi="Arial" w:cs="Arial"/>
          <w:sz w:val="22"/>
          <w:szCs w:val="22"/>
        </w:rPr>
      </w:pPr>
      <w:r w:rsidRPr="004A096D">
        <w:rPr>
          <w:rFonts w:ascii="Arial" w:hAnsi="Arial" w:cs="Arial"/>
          <w:color w:val="000000"/>
          <w:sz w:val="22"/>
          <w:szCs w:val="22"/>
        </w:rPr>
        <w:t>Officers shall permit individuals to use restrooms consistent with their gender identity or expression, regardless of the gender that individual was assigned at birth and/or their anatomical characteristics.</w:t>
      </w:r>
    </w:p>
    <w:p w14:paraId="27A0D4EA" w14:textId="77777777" w:rsidR="006852CF" w:rsidRPr="001520AC" w:rsidRDefault="006852CF" w:rsidP="006852CF">
      <w:pPr>
        <w:rPr>
          <w:rFonts w:ascii="Arial" w:hAnsi="Arial" w:cs="Arial"/>
        </w:rPr>
      </w:pPr>
    </w:p>
    <w:p w14:paraId="6014D4B2" w14:textId="77777777" w:rsidR="006852CF" w:rsidRPr="00DE7FF0" w:rsidRDefault="006852CF" w:rsidP="006852CF">
      <w:pPr>
        <w:numPr>
          <w:ilvl w:val="0"/>
          <w:numId w:val="37"/>
        </w:numPr>
        <w:tabs>
          <w:tab w:val="num" w:pos="2160"/>
        </w:tabs>
        <w:ind w:left="2160" w:hanging="720"/>
        <w:jc w:val="both"/>
        <w:rPr>
          <w:rFonts w:ascii="Arial" w:hAnsi="Arial" w:cs="Arial"/>
          <w:sz w:val="22"/>
          <w:szCs w:val="22"/>
        </w:rPr>
      </w:pPr>
      <w:r w:rsidRPr="00DE7FF0">
        <w:rPr>
          <w:rFonts w:ascii="Arial" w:hAnsi="Arial" w:cs="Arial"/>
          <w:sz w:val="22"/>
          <w:szCs w:val="22"/>
        </w:rPr>
        <w:t xml:space="preserve">When conducting </w:t>
      </w:r>
      <w:r>
        <w:rPr>
          <w:rFonts w:ascii="Arial" w:hAnsi="Arial" w:cs="Arial"/>
          <w:sz w:val="22"/>
          <w:szCs w:val="22"/>
        </w:rPr>
        <w:t xml:space="preserve">pre-confinement, </w:t>
      </w:r>
      <w:r w:rsidRPr="00DE7FF0">
        <w:rPr>
          <w:rFonts w:ascii="Arial" w:hAnsi="Arial" w:cs="Arial"/>
          <w:sz w:val="22"/>
          <w:szCs w:val="22"/>
        </w:rPr>
        <w:t>strip</w:t>
      </w:r>
      <w:r>
        <w:rPr>
          <w:rFonts w:ascii="Arial" w:hAnsi="Arial" w:cs="Arial"/>
          <w:sz w:val="22"/>
          <w:szCs w:val="22"/>
        </w:rPr>
        <w:t>,</w:t>
      </w:r>
      <w:r w:rsidRPr="00DE7FF0">
        <w:rPr>
          <w:rFonts w:ascii="Arial" w:hAnsi="Arial" w:cs="Arial"/>
          <w:sz w:val="22"/>
          <w:szCs w:val="22"/>
        </w:rPr>
        <w:t xml:space="preserve"> or body cavity searches:</w:t>
      </w:r>
    </w:p>
    <w:p w14:paraId="1A3099A4" w14:textId="77777777" w:rsidR="006852CF" w:rsidRPr="00DE7FF0" w:rsidRDefault="006852CF" w:rsidP="006852CF">
      <w:pPr>
        <w:autoSpaceDE w:val="0"/>
        <w:autoSpaceDN w:val="0"/>
        <w:adjustRightInd w:val="0"/>
        <w:ind w:right="-36"/>
        <w:jc w:val="both"/>
        <w:rPr>
          <w:rFonts w:ascii="Arial" w:hAnsi="Arial" w:cs="Arial"/>
          <w:sz w:val="22"/>
          <w:szCs w:val="22"/>
        </w:rPr>
      </w:pPr>
    </w:p>
    <w:p w14:paraId="5582EE69" w14:textId="77777777" w:rsidR="006852CF" w:rsidRPr="00DE7FF0" w:rsidRDefault="006852CF" w:rsidP="006852CF">
      <w:pPr>
        <w:pStyle w:val="ListParagraph"/>
        <w:numPr>
          <w:ilvl w:val="0"/>
          <w:numId w:val="42"/>
        </w:numPr>
        <w:autoSpaceDE w:val="0"/>
        <w:autoSpaceDN w:val="0"/>
        <w:adjustRightInd w:val="0"/>
        <w:spacing w:after="0" w:line="240" w:lineRule="auto"/>
        <w:ind w:left="2880" w:right="-36" w:hanging="720"/>
        <w:jc w:val="both"/>
        <w:rPr>
          <w:rFonts w:ascii="Arial" w:hAnsi="Arial" w:cs="Arial"/>
        </w:rPr>
      </w:pPr>
      <w:r w:rsidRPr="00DE7FF0">
        <w:rPr>
          <w:rFonts w:ascii="Arial" w:hAnsi="Arial" w:cs="Arial"/>
        </w:rPr>
        <w:t>Officers shall respectfully ask transgender persons for their preference with respect to the gender of the searching officer and document that preference in the investigation report and with the approval of a supervisor to perform search in accordance with that preference.</w:t>
      </w:r>
    </w:p>
    <w:p w14:paraId="1B011713" w14:textId="77777777" w:rsidR="006852CF" w:rsidRPr="00DE7FF0" w:rsidRDefault="006852CF" w:rsidP="006852CF">
      <w:pPr>
        <w:autoSpaceDE w:val="0"/>
        <w:autoSpaceDN w:val="0"/>
        <w:adjustRightInd w:val="0"/>
        <w:ind w:left="2160" w:right="-36"/>
        <w:contextualSpacing/>
        <w:jc w:val="both"/>
        <w:rPr>
          <w:rFonts w:ascii="Arial" w:hAnsi="Arial" w:cs="Arial"/>
          <w:sz w:val="22"/>
          <w:szCs w:val="22"/>
        </w:rPr>
      </w:pPr>
    </w:p>
    <w:p w14:paraId="13DF0115" w14:textId="77777777" w:rsidR="006852CF" w:rsidRPr="00DE7FF0" w:rsidRDefault="006852CF" w:rsidP="006852CF">
      <w:pPr>
        <w:pStyle w:val="ListParagraph"/>
        <w:numPr>
          <w:ilvl w:val="0"/>
          <w:numId w:val="42"/>
        </w:numPr>
        <w:autoSpaceDE w:val="0"/>
        <w:autoSpaceDN w:val="0"/>
        <w:adjustRightInd w:val="0"/>
        <w:spacing w:after="0" w:line="240" w:lineRule="auto"/>
        <w:ind w:left="2880" w:right="-36" w:hanging="720"/>
        <w:jc w:val="both"/>
        <w:rPr>
          <w:rFonts w:ascii="Arial" w:hAnsi="Arial" w:cs="Arial"/>
        </w:rPr>
      </w:pPr>
      <w:r w:rsidRPr="00DE7FF0">
        <w:rPr>
          <w:rFonts w:ascii="Arial" w:hAnsi="Arial" w:cs="Arial"/>
        </w:rPr>
        <w:t xml:space="preserve">If the transgender person refuses to provide such preference, searches shall be performed by an officer of the same sex in accordance with the individual’s gender identity, regardless of the gender that individual was assigned at birth and/or his/her anatomical characteristics.  </w:t>
      </w:r>
    </w:p>
    <w:p w14:paraId="6D39398D" w14:textId="77777777" w:rsidR="006852CF" w:rsidRPr="00DE7FF0" w:rsidRDefault="006852CF" w:rsidP="006852CF">
      <w:pPr>
        <w:pStyle w:val="ListParagraph"/>
        <w:rPr>
          <w:rFonts w:ascii="Arial" w:hAnsi="Arial" w:cs="Arial"/>
        </w:rPr>
      </w:pPr>
    </w:p>
    <w:p w14:paraId="4761B588" w14:textId="77777777" w:rsidR="006852CF" w:rsidRPr="00DE7FF0" w:rsidRDefault="006852CF" w:rsidP="006852CF">
      <w:pPr>
        <w:pStyle w:val="ListParagraph"/>
        <w:numPr>
          <w:ilvl w:val="0"/>
          <w:numId w:val="42"/>
        </w:numPr>
        <w:autoSpaceDE w:val="0"/>
        <w:autoSpaceDN w:val="0"/>
        <w:adjustRightInd w:val="0"/>
        <w:spacing w:after="0" w:line="240" w:lineRule="auto"/>
        <w:ind w:left="2880" w:right="-36" w:hanging="720"/>
        <w:jc w:val="both"/>
        <w:rPr>
          <w:rFonts w:ascii="Arial" w:hAnsi="Arial" w:cs="Arial"/>
        </w:rPr>
      </w:pPr>
      <w:r w:rsidRPr="00DE7FF0">
        <w:rPr>
          <w:rFonts w:ascii="Arial" w:hAnsi="Arial" w:cs="Arial"/>
        </w:rPr>
        <w:t>These requirements also apply to the licensed medical professional conducting a body cavity search.</w:t>
      </w:r>
    </w:p>
    <w:p w14:paraId="0A7DFE0C" w14:textId="77777777" w:rsidR="006852CF" w:rsidRPr="00DE7FF0" w:rsidRDefault="006852CF" w:rsidP="006852CF">
      <w:pPr>
        <w:pStyle w:val="Title"/>
        <w:tabs>
          <w:tab w:val="clear" w:pos="5040"/>
        </w:tabs>
        <w:jc w:val="both"/>
        <w:rPr>
          <w:rFonts w:ascii="Arial" w:hAnsi="Arial" w:cs="Arial"/>
          <w:bCs/>
          <w:caps/>
          <w:color w:val="000000"/>
          <w:sz w:val="22"/>
          <w:szCs w:val="22"/>
        </w:rPr>
      </w:pPr>
    </w:p>
    <w:p w14:paraId="1E87CB75" w14:textId="77777777" w:rsidR="006852CF" w:rsidRPr="00DE7FF0" w:rsidRDefault="006852CF" w:rsidP="006852CF">
      <w:pPr>
        <w:pStyle w:val="Title"/>
        <w:numPr>
          <w:ilvl w:val="0"/>
          <w:numId w:val="32"/>
        </w:numPr>
        <w:tabs>
          <w:tab w:val="clear" w:pos="1800"/>
          <w:tab w:val="clear" w:pos="5040"/>
          <w:tab w:val="num" w:pos="1440"/>
        </w:tabs>
        <w:ind w:left="1440"/>
        <w:jc w:val="both"/>
        <w:rPr>
          <w:rFonts w:ascii="Arial" w:hAnsi="Arial" w:cs="Arial"/>
          <w:bCs/>
          <w:caps/>
          <w:color w:val="000000"/>
          <w:sz w:val="22"/>
          <w:szCs w:val="22"/>
        </w:rPr>
      </w:pPr>
      <w:r w:rsidRPr="00DE7FF0">
        <w:rPr>
          <w:rFonts w:ascii="Arial" w:hAnsi="Arial" w:cs="Arial"/>
          <w:bCs/>
          <w:caps/>
          <w:color w:val="000000"/>
          <w:sz w:val="22"/>
          <w:szCs w:val="22"/>
        </w:rPr>
        <w:t>Responsibilities</w:t>
      </w:r>
    </w:p>
    <w:p w14:paraId="5A950AB7" w14:textId="77777777" w:rsidR="006852CF" w:rsidRPr="00DE7FF0" w:rsidRDefault="006852CF" w:rsidP="006852CF">
      <w:pPr>
        <w:pStyle w:val="Title"/>
        <w:tabs>
          <w:tab w:val="clear" w:pos="5040"/>
        </w:tabs>
        <w:ind w:left="720"/>
        <w:jc w:val="both"/>
        <w:rPr>
          <w:rFonts w:ascii="Arial" w:hAnsi="Arial" w:cs="Arial"/>
          <w:color w:val="000000"/>
          <w:sz w:val="22"/>
          <w:szCs w:val="22"/>
        </w:rPr>
      </w:pPr>
    </w:p>
    <w:p w14:paraId="22C8E5B3" w14:textId="77777777" w:rsidR="006852CF" w:rsidRPr="00DE7FF0" w:rsidRDefault="006852CF" w:rsidP="006852CF">
      <w:pPr>
        <w:numPr>
          <w:ilvl w:val="0"/>
          <w:numId w:val="34"/>
        </w:numPr>
        <w:tabs>
          <w:tab w:val="clear" w:pos="900"/>
          <w:tab w:val="num" w:pos="2160"/>
        </w:tabs>
        <w:ind w:left="2160" w:hanging="720"/>
        <w:jc w:val="both"/>
        <w:rPr>
          <w:rFonts w:ascii="Arial" w:hAnsi="Arial"/>
          <w:sz w:val="22"/>
        </w:rPr>
      </w:pPr>
      <w:r w:rsidRPr="00DE7FF0">
        <w:rPr>
          <w:rFonts w:ascii="Arial" w:hAnsi="Arial"/>
          <w:sz w:val="22"/>
        </w:rPr>
        <w:t xml:space="preserve">Supervisors of all ranks and assignments are responsible for providing effective supervision to reasonably monitor those under their command to ensure compliance with this </w:t>
      </w:r>
      <w:r>
        <w:rPr>
          <w:rFonts w:ascii="Arial" w:hAnsi="Arial"/>
          <w:sz w:val="22"/>
        </w:rPr>
        <w:t>policy</w:t>
      </w:r>
      <w:r w:rsidRPr="00DE7FF0">
        <w:rPr>
          <w:rFonts w:ascii="Arial" w:hAnsi="Arial"/>
          <w:sz w:val="22"/>
        </w:rPr>
        <w:t xml:space="preserve"> and to take or recommend corrective action </w:t>
      </w:r>
      <w:r>
        <w:rPr>
          <w:rFonts w:ascii="Arial" w:hAnsi="Arial"/>
          <w:sz w:val="22"/>
        </w:rPr>
        <w:t>as</w:t>
      </w:r>
      <w:r w:rsidRPr="00DE7FF0">
        <w:rPr>
          <w:rFonts w:ascii="Arial" w:hAnsi="Arial"/>
          <w:sz w:val="22"/>
        </w:rPr>
        <w:t xml:space="preserve"> indicated.  Corrective action includes, but is not limited to:</w:t>
      </w:r>
    </w:p>
    <w:p w14:paraId="1020C7FE" w14:textId="77777777" w:rsidR="006852CF" w:rsidRPr="00DE7FF0" w:rsidRDefault="006852CF" w:rsidP="006852CF">
      <w:pPr>
        <w:ind w:left="1440"/>
        <w:jc w:val="both"/>
        <w:rPr>
          <w:rFonts w:ascii="Arial" w:hAnsi="Arial"/>
          <w:sz w:val="22"/>
        </w:rPr>
      </w:pPr>
    </w:p>
    <w:p w14:paraId="54A50515" w14:textId="77777777" w:rsidR="006852CF" w:rsidRPr="00DE7FF0" w:rsidRDefault="006852CF" w:rsidP="006852CF">
      <w:pPr>
        <w:numPr>
          <w:ilvl w:val="1"/>
          <w:numId w:val="32"/>
        </w:numPr>
        <w:tabs>
          <w:tab w:val="clear" w:pos="1440"/>
          <w:tab w:val="num" w:pos="2880"/>
        </w:tabs>
        <w:ind w:left="2880" w:hanging="720"/>
        <w:jc w:val="both"/>
        <w:rPr>
          <w:rFonts w:ascii="Arial" w:hAnsi="Arial"/>
          <w:sz w:val="22"/>
        </w:rPr>
      </w:pPr>
      <w:r w:rsidRPr="00DE7FF0">
        <w:rPr>
          <w:rFonts w:ascii="Arial" w:hAnsi="Arial"/>
          <w:sz w:val="22"/>
        </w:rPr>
        <w:t>Counseling;</w:t>
      </w:r>
      <w:r>
        <w:rPr>
          <w:rFonts w:ascii="Arial" w:hAnsi="Arial"/>
          <w:sz w:val="22"/>
        </w:rPr>
        <w:t xml:space="preserve"> and/or</w:t>
      </w:r>
    </w:p>
    <w:p w14:paraId="59C0DE1B" w14:textId="77777777" w:rsidR="006852CF" w:rsidRPr="00DE7FF0" w:rsidRDefault="006852CF" w:rsidP="006852CF">
      <w:pPr>
        <w:ind w:left="2160"/>
        <w:jc w:val="both"/>
        <w:rPr>
          <w:rFonts w:ascii="Arial" w:hAnsi="Arial"/>
          <w:sz w:val="22"/>
        </w:rPr>
      </w:pPr>
    </w:p>
    <w:p w14:paraId="571585BA" w14:textId="77777777" w:rsidR="006852CF" w:rsidRPr="00DE7FF0" w:rsidRDefault="006852CF" w:rsidP="006852CF">
      <w:pPr>
        <w:numPr>
          <w:ilvl w:val="1"/>
          <w:numId w:val="32"/>
        </w:numPr>
        <w:tabs>
          <w:tab w:val="clear" w:pos="1440"/>
          <w:tab w:val="num" w:pos="2880"/>
        </w:tabs>
        <w:ind w:left="2880" w:hanging="720"/>
        <w:jc w:val="both"/>
        <w:rPr>
          <w:rFonts w:ascii="Arial" w:hAnsi="Arial"/>
          <w:sz w:val="22"/>
        </w:rPr>
      </w:pPr>
      <w:r w:rsidRPr="00DE7FF0">
        <w:rPr>
          <w:rFonts w:ascii="Arial" w:hAnsi="Arial"/>
          <w:sz w:val="22"/>
        </w:rPr>
        <w:t>Training;</w:t>
      </w:r>
      <w:r>
        <w:rPr>
          <w:rFonts w:ascii="Arial" w:hAnsi="Arial"/>
          <w:sz w:val="22"/>
        </w:rPr>
        <w:t xml:space="preserve"> and/or</w:t>
      </w:r>
    </w:p>
    <w:p w14:paraId="6FB81B31" w14:textId="77777777" w:rsidR="006852CF" w:rsidRPr="00DE7FF0" w:rsidRDefault="006852CF" w:rsidP="006852CF">
      <w:pPr>
        <w:ind w:left="2160"/>
        <w:jc w:val="both"/>
        <w:rPr>
          <w:rFonts w:ascii="Arial" w:hAnsi="Arial"/>
          <w:sz w:val="22"/>
        </w:rPr>
      </w:pPr>
    </w:p>
    <w:p w14:paraId="04F812DA" w14:textId="77777777" w:rsidR="006852CF" w:rsidRPr="00DE7FF0" w:rsidRDefault="006852CF" w:rsidP="006852CF">
      <w:pPr>
        <w:numPr>
          <w:ilvl w:val="1"/>
          <w:numId w:val="32"/>
        </w:numPr>
        <w:tabs>
          <w:tab w:val="clear" w:pos="1440"/>
          <w:tab w:val="num" w:pos="2880"/>
        </w:tabs>
        <w:ind w:left="2880" w:hanging="720"/>
        <w:jc w:val="both"/>
        <w:rPr>
          <w:rFonts w:ascii="Arial" w:hAnsi="Arial"/>
          <w:sz w:val="22"/>
        </w:rPr>
      </w:pPr>
      <w:r w:rsidRPr="00DE7FF0">
        <w:rPr>
          <w:rFonts w:ascii="Arial" w:hAnsi="Arial"/>
          <w:sz w:val="22"/>
        </w:rPr>
        <w:t>Punitive discipline (up to and including termination).</w:t>
      </w:r>
    </w:p>
    <w:p w14:paraId="3BF7E5F9" w14:textId="77777777" w:rsidR="006852CF" w:rsidRPr="00DE7FF0" w:rsidRDefault="006852CF" w:rsidP="006852CF">
      <w:pPr>
        <w:tabs>
          <w:tab w:val="num" w:pos="2160"/>
        </w:tabs>
        <w:ind w:left="2160" w:hanging="720"/>
        <w:jc w:val="both"/>
        <w:rPr>
          <w:rFonts w:ascii="Arial" w:hAnsi="Arial"/>
          <w:sz w:val="22"/>
        </w:rPr>
      </w:pPr>
    </w:p>
    <w:p w14:paraId="303E64D0" w14:textId="77777777" w:rsidR="006852CF" w:rsidRPr="00DE7FF0" w:rsidRDefault="006852CF" w:rsidP="006852CF">
      <w:pPr>
        <w:numPr>
          <w:ilvl w:val="0"/>
          <w:numId w:val="34"/>
        </w:numPr>
        <w:tabs>
          <w:tab w:val="clear" w:pos="900"/>
          <w:tab w:val="num" w:pos="2160"/>
        </w:tabs>
        <w:ind w:left="2160" w:hanging="720"/>
        <w:jc w:val="both"/>
        <w:rPr>
          <w:rFonts w:ascii="Arial" w:hAnsi="Arial"/>
          <w:sz w:val="22"/>
        </w:rPr>
      </w:pPr>
      <w:r w:rsidRPr="00DE7FF0">
        <w:rPr>
          <w:rFonts w:ascii="Arial" w:hAnsi="Arial"/>
          <w:sz w:val="22"/>
        </w:rPr>
        <w:t xml:space="preserve">Regardless of assignment, supervisors shall take or recommend corrective action if an employee, even when that employee is </w:t>
      </w:r>
      <w:r w:rsidRPr="00DE7FF0">
        <w:rPr>
          <w:rFonts w:ascii="Arial" w:hAnsi="Arial"/>
          <w:sz w:val="22"/>
          <w:u w:val="single"/>
        </w:rPr>
        <w:t>not</w:t>
      </w:r>
      <w:r w:rsidRPr="00DE7FF0">
        <w:rPr>
          <w:rFonts w:ascii="Arial" w:hAnsi="Arial"/>
          <w:sz w:val="22"/>
        </w:rPr>
        <w:t xml:space="preserve"> under their direct command, does not appear to </w:t>
      </w:r>
      <w:r>
        <w:rPr>
          <w:rFonts w:ascii="Arial" w:hAnsi="Arial"/>
          <w:sz w:val="22"/>
        </w:rPr>
        <w:t>comply</w:t>
      </w:r>
      <w:r w:rsidRPr="00DE7FF0">
        <w:rPr>
          <w:rFonts w:ascii="Arial" w:hAnsi="Arial"/>
          <w:sz w:val="22"/>
        </w:rPr>
        <w:t xml:space="preserve"> with this </w:t>
      </w:r>
      <w:r>
        <w:rPr>
          <w:rFonts w:ascii="Arial" w:hAnsi="Arial"/>
          <w:sz w:val="22"/>
        </w:rPr>
        <w:t>policy</w:t>
      </w:r>
      <w:r w:rsidRPr="00DE7FF0">
        <w:rPr>
          <w:rFonts w:ascii="Arial" w:hAnsi="Arial"/>
          <w:sz w:val="22"/>
        </w:rPr>
        <w:t>.</w:t>
      </w:r>
    </w:p>
    <w:p w14:paraId="64AE53DB" w14:textId="77777777" w:rsidR="006852CF" w:rsidRPr="00DE7FF0" w:rsidRDefault="006852CF" w:rsidP="006852CF">
      <w:pPr>
        <w:jc w:val="both"/>
        <w:rPr>
          <w:rFonts w:ascii="Arial" w:hAnsi="Arial"/>
          <w:sz w:val="22"/>
        </w:rPr>
      </w:pPr>
    </w:p>
    <w:p w14:paraId="0ED3DFAA" w14:textId="77777777" w:rsidR="006852CF" w:rsidRPr="00DE7FF0" w:rsidRDefault="006852CF" w:rsidP="006852CF">
      <w:pPr>
        <w:numPr>
          <w:ilvl w:val="0"/>
          <w:numId w:val="34"/>
        </w:numPr>
        <w:tabs>
          <w:tab w:val="clear" w:pos="900"/>
          <w:tab w:val="num" w:pos="2160"/>
        </w:tabs>
        <w:ind w:left="2160" w:hanging="720"/>
        <w:jc w:val="both"/>
        <w:rPr>
          <w:rFonts w:ascii="Arial" w:hAnsi="Arial"/>
          <w:sz w:val="22"/>
        </w:rPr>
      </w:pPr>
      <w:r w:rsidRPr="00DE7FF0">
        <w:rPr>
          <w:rFonts w:ascii="Arial" w:hAnsi="Arial"/>
          <w:sz w:val="22"/>
        </w:rPr>
        <w:t xml:space="preserve">Employees witnessing behavior contrary to this </w:t>
      </w:r>
      <w:r>
        <w:rPr>
          <w:rFonts w:ascii="Arial" w:hAnsi="Arial"/>
          <w:sz w:val="22"/>
        </w:rPr>
        <w:t>policy</w:t>
      </w:r>
      <w:r w:rsidRPr="00DE7FF0">
        <w:rPr>
          <w:rFonts w:ascii="Arial" w:hAnsi="Arial"/>
          <w:sz w:val="22"/>
        </w:rPr>
        <w:t xml:space="preserve"> are required to take immediate action to end the behavior.</w:t>
      </w:r>
    </w:p>
    <w:p w14:paraId="71382DD5" w14:textId="77777777" w:rsidR="006852CF" w:rsidRPr="00DE7FF0" w:rsidRDefault="006852CF" w:rsidP="006852CF">
      <w:pPr>
        <w:ind w:left="2160"/>
        <w:jc w:val="both"/>
        <w:rPr>
          <w:rFonts w:ascii="Arial" w:hAnsi="Arial"/>
          <w:sz w:val="22"/>
        </w:rPr>
      </w:pPr>
    </w:p>
    <w:p w14:paraId="1343439C" w14:textId="77777777" w:rsidR="006852CF" w:rsidRPr="00DE7FF0" w:rsidRDefault="006852CF" w:rsidP="006852CF">
      <w:pPr>
        <w:numPr>
          <w:ilvl w:val="0"/>
          <w:numId w:val="35"/>
        </w:numPr>
        <w:tabs>
          <w:tab w:val="clear" w:pos="1440"/>
          <w:tab w:val="num" w:pos="2880"/>
        </w:tabs>
        <w:ind w:left="2880" w:hanging="720"/>
        <w:jc w:val="both"/>
        <w:rPr>
          <w:rFonts w:ascii="Arial" w:hAnsi="Arial"/>
          <w:sz w:val="22"/>
        </w:rPr>
      </w:pPr>
      <w:r w:rsidRPr="00DE7FF0">
        <w:rPr>
          <w:rFonts w:ascii="Arial" w:hAnsi="Arial"/>
          <w:sz w:val="22"/>
        </w:rPr>
        <w:t xml:space="preserve">Employees must immediately report their knowledge of the incident to their immediate supervisor in writing.  </w:t>
      </w:r>
    </w:p>
    <w:p w14:paraId="16857BA2" w14:textId="77777777" w:rsidR="006852CF" w:rsidRPr="00DE7FF0" w:rsidRDefault="006852CF" w:rsidP="006852CF">
      <w:pPr>
        <w:tabs>
          <w:tab w:val="num" w:pos="2880"/>
        </w:tabs>
        <w:jc w:val="both"/>
        <w:rPr>
          <w:rFonts w:ascii="Arial" w:hAnsi="Arial"/>
          <w:sz w:val="22"/>
        </w:rPr>
      </w:pPr>
    </w:p>
    <w:p w14:paraId="19E4C607" w14:textId="77777777" w:rsidR="006852CF" w:rsidRDefault="006852CF" w:rsidP="006852CF">
      <w:pPr>
        <w:rPr>
          <w:rFonts w:ascii="Arial" w:hAnsi="Arial"/>
          <w:sz w:val="22"/>
        </w:rPr>
      </w:pPr>
      <w:r>
        <w:rPr>
          <w:rFonts w:ascii="Arial" w:hAnsi="Arial"/>
          <w:sz w:val="22"/>
        </w:rPr>
        <w:br w:type="page"/>
      </w:r>
    </w:p>
    <w:p w14:paraId="788DBBA7" w14:textId="77777777" w:rsidR="006852CF" w:rsidRPr="00DE7FF0" w:rsidRDefault="006852CF" w:rsidP="006852CF">
      <w:pPr>
        <w:numPr>
          <w:ilvl w:val="0"/>
          <w:numId w:val="35"/>
        </w:numPr>
        <w:tabs>
          <w:tab w:val="clear" w:pos="1440"/>
          <w:tab w:val="num" w:pos="2880"/>
        </w:tabs>
        <w:ind w:left="2880" w:hanging="720"/>
        <w:jc w:val="both"/>
        <w:rPr>
          <w:rFonts w:ascii="Arial" w:hAnsi="Arial"/>
          <w:sz w:val="22"/>
        </w:rPr>
      </w:pPr>
      <w:r w:rsidRPr="00DE7FF0">
        <w:rPr>
          <w:rFonts w:ascii="Arial" w:hAnsi="Arial"/>
          <w:sz w:val="22"/>
        </w:rPr>
        <w:lastRenderedPageBreak/>
        <w:t>If their supervisor is the subject of the report or in the absence of their supervisor, the employee must report it to another supervisor, the next level in the chain of command or directly to the Chief of Police or the internal affairs supervisor.</w:t>
      </w:r>
    </w:p>
    <w:p w14:paraId="7064EFF3" w14:textId="77777777" w:rsidR="006852CF" w:rsidRPr="00DE7FF0" w:rsidRDefault="006852CF" w:rsidP="006852CF">
      <w:pPr>
        <w:jc w:val="both"/>
        <w:rPr>
          <w:rFonts w:ascii="Arial" w:hAnsi="Arial"/>
          <w:sz w:val="22"/>
        </w:rPr>
      </w:pPr>
    </w:p>
    <w:p w14:paraId="6B5627E6" w14:textId="77777777" w:rsidR="006852CF" w:rsidRPr="00DF6F99" w:rsidRDefault="006852CF" w:rsidP="006852CF">
      <w:pPr>
        <w:numPr>
          <w:ilvl w:val="0"/>
          <w:numId w:val="34"/>
        </w:numPr>
        <w:tabs>
          <w:tab w:val="clear" w:pos="900"/>
          <w:tab w:val="num" w:pos="2160"/>
        </w:tabs>
        <w:ind w:left="2160" w:hanging="720"/>
        <w:jc w:val="both"/>
        <w:rPr>
          <w:rFonts w:ascii="Arial" w:hAnsi="Arial"/>
          <w:sz w:val="22"/>
        </w:rPr>
      </w:pPr>
      <w:r w:rsidRPr="00DF6F99">
        <w:rPr>
          <w:rFonts w:ascii="Arial" w:hAnsi="Arial"/>
          <w:sz w:val="22"/>
        </w:rPr>
        <w:t xml:space="preserve">All agency personnel will complete mandated training courses issued by the Division of Criminal Justice regarding the </w:t>
      </w:r>
      <w:r>
        <w:rPr>
          <w:rFonts w:ascii="Arial" w:hAnsi="Arial"/>
          <w:sz w:val="22"/>
        </w:rPr>
        <w:t>LGBTQIA+</w:t>
      </w:r>
      <w:r w:rsidRPr="00DF6F99">
        <w:rPr>
          <w:rFonts w:ascii="Arial" w:hAnsi="Arial"/>
          <w:sz w:val="22"/>
        </w:rPr>
        <w:t xml:space="preserve"> community, this training may be delivered electronically and will be included as part of the employee’s training file.  </w:t>
      </w:r>
    </w:p>
    <w:p w14:paraId="63458EAD" w14:textId="77777777" w:rsidR="006852CF" w:rsidRPr="00DF6F99" w:rsidRDefault="006852CF" w:rsidP="006852CF">
      <w:pPr>
        <w:jc w:val="both"/>
        <w:rPr>
          <w:rFonts w:ascii="Arial" w:hAnsi="Arial"/>
          <w:sz w:val="22"/>
        </w:rPr>
      </w:pPr>
    </w:p>
    <w:p w14:paraId="7E7F60E1" w14:textId="77777777" w:rsidR="006852CF" w:rsidRDefault="006852CF" w:rsidP="006852CF">
      <w:pPr>
        <w:numPr>
          <w:ilvl w:val="0"/>
          <w:numId w:val="34"/>
        </w:numPr>
        <w:tabs>
          <w:tab w:val="clear" w:pos="900"/>
          <w:tab w:val="num" w:pos="2160"/>
        </w:tabs>
        <w:ind w:left="2160" w:hanging="720"/>
        <w:jc w:val="both"/>
        <w:rPr>
          <w:rFonts w:ascii="Arial" w:hAnsi="Arial"/>
          <w:sz w:val="22"/>
        </w:rPr>
      </w:pPr>
      <w:r w:rsidRPr="00DF6F99">
        <w:rPr>
          <w:rFonts w:ascii="Arial" w:hAnsi="Arial"/>
          <w:sz w:val="22"/>
        </w:rPr>
        <w:t xml:space="preserve">Officers will receive annual training regarding cultural diversity and the prohibition against bias-based policing, including legal aspects.  </w:t>
      </w:r>
    </w:p>
    <w:p w14:paraId="77B4965D" w14:textId="77777777" w:rsidR="006852CF" w:rsidRPr="00CB395D" w:rsidRDefault="006852CF" w:rsidP="006852CF">
      <w:pPr>
        <w:tabs>
          <w:tab w:val="num" w:pos="2880"/>
        </w:tabs>
        <w:jc w:val="both"/>
        <w:rPr>
          <w:rFonts w:ascii="Arial" w:hAnsi="Arial" w:cs="Arial"/>
          <w:sz w:val="22"/>
          <w:szCs w:val="22"/>
        </w:rPr>
      </w:pPr>
    </w:p>
    <w:p w14:paraId="65F96D16" w14:textId="77777777" w:rsidR="006852CF" w:rsidRDefault="006852CF" w:rsidP="006852CF">
      <w:pPr>
        <w:pStyle w:val="Title"/>
        <w:numPr>
          <w:ilvl w:val="0"/>
          <w:numId w:val="32"/>
        </w:numPr>
        <w:tabs>
          <w:tab w:val="clear" w:pos="1800"/>
          <w:tab w:val="clear" w:pos="5040"/>
          <w:tab w:val="num" w:pos="1440"/>
        </w:tabs>
        <w:ind w:left="1440"/>
        <w:jc w:val="both"/>
        <w:rPr>
          <w:rFonts w:ascii="Arial" w:hAnsi="Arial" w:cs="Arial"/>
          <w:bCs/>
          <w:caps/>
          <w:color w:val="000000"/>
          <w:sz w:val="22"/>
          <w:szCs w:val="22"/>
        </w:rPr>
      </w:pPr>
      <w:r w:rsidRPr="00DF6F99">
        <w:rPr>
          <w:rFonts w:ascii="Arial" w:hAnsi="Arial" w:cs="Arial"/>
          <w:bCs/>
          <w:caps/>
          <w:color w:val="000000"/>
          <w:sz w:val="22"/>
          <w:szCs w:val="22"/>
        </w:rPr>
        <w:t>Profiling Complaints</w:t>
      </w:r>
    </w:p>
    <w:p w14:paraId="2CDAD636" w14:textId="77777777" w:rsidR="006852CF" w:rsidRDefault="006852CF" w:rsidP="006852CF">
      <w:pPr>
        <w:pStyle w:val="Title"/>
        <w:tabs>
          <w:tab w:val="clear" w:pos="5040"/>
        </w:tabs>
        <w:jc w:val="both"/>
        <w:rPr>
          <w:rFonts w:ascii="Arial" w:hAnsi="Arial" w:cs="Arial"/>
          <w:bCs/>
          <w:caps/>
          <w:color w:val="000000"/>
          <w:sz w:val="22"/>
          <w:szCs w:val="22"/>
        </w:rPr>
      </w:pPr>
    </w:p>
    <w:p w14:paraId="62589AB3" w14:textId="77777777" w:rsidR="006852CF" w:rsidRPr="00DE7FF0" w:rsidRDefault="006852CF" w:rsidP="006852CF">
      <w:pPr>
        <w:numPr>
          <w:ilvl w:val="0"/>
          <w:numId w:val="36"/>
        </w:numPr>
        <w:tabs>
          <w:tab w:val="clear" w:pos="1440"/>
          <w:tab w:val="num" w:pos="2160"/>
        </w:tabs>
        <w:ind w:left="2160" w:hanging="720"/>
        <w:jc w:val="both"/>
        <w:rPr>
          <w:rFonts w:ascii="Arial" w:hAnsi="Arial" w:cs="Arial"/>
          <w:sz w:val="22"/>
          <w:szCs w:val="22"/>
        </w:rPr>
      </w:pPr>
      <w:r w:rsidRPr="00DF6F99">
        <w:rPr>
          <w:rFonts w:ascii="Arial" w:hAnsi="Arial" w:cs="Arial"/>
          <w:sz w:val="22"/>
          <w:szCs w:val="22"/>
        </w:rPr>
        <w:t xml:space="preserve">Any person may file a complaint with </w:t>
      </w:r>
      <w:r>
        <w:rPr>
          <w:rFonts w:ascii="Arial" w:hAnsi="Arial" w:cs="Arial"/>
          <w:sz w:val="22"/>
          <w:szCs w:val="22"/>
        </w:rPr>
        <w:t>this agency</w:t>
      </w:r>
      <w:r w:rsidRPr="00DF6F99">
        <w:rPr>
          <w:rFonts w:ascii="Arial" w:hAnsi="Arial" w:cs="Arial"/>
          <w:sz w:val="22"/>
          <w:szCs w:val="22"/>
        </w:rPr>
        <w:t xml:space="preserve"> if the person</w:t>
      </w:r>
      <w:r w:rsidRPr="00DE7FF0">
        <w:rPr>
          <w:rFonts w:ascii="Arial" w:hAnsi="Arial" w:cs="Arial"/>
          <w:sz w:val="22"/>
          <w:szCs w:val="22"/>
        </w:rPr>
        <w:t xml:space="preserve"> feels that any law enforcement action was based solely on bias-based policing or discriminatory profiling.  In addition, no one shall be discouraged, intimidated, coerced from filing, or discriminated against because they have filed a profiling complaint.</w:t>
      </w:r>
    </w:p>
    <w:p w14:paraId="7C33B0FF" w14:textId="77777777" w:rsidR="006852CF" w:rsidRPr="00DE7FF0" w:rsidRDefault="006852CF" w:rsidP="006852CF">
      <w:pPr>
        <w:tabs>
          <w:tab w:val="num" w:pos="2160"/>
        </w:tabs>
        <w:ind w:left="1440"/>
        <w:jc w:val="both"/>
        <w:rPr>
          <w:rFonts w:ascii="Arial" w:hAnsi="Arial" w:cs="Arial"/>
          <w:sz w:val="22"/>
          <w:szCs w:val="22"/>
        </w:rPr>
      </w:pPr>
    </w:p>
    <w:p w14:paraId="661A1D05" w14:textId="77777777" w:rsidR="006852CF" w:rsidRPr="00DE7FF0" w:rsidRDefault="006852CF" w:rsidP="006852CF">
      <w:pPr>
        <w:numPr>
          <w:ilvl w:val="0"/>
          <w:numId w:val="36"/>
        </w:numPr>
        <w:tabs>
          <w:tab w:val="clear" w:pos="1440"/>
          <w:tab w:val="num" w:pos="2160"/>
        </w:tabs>
        <w:ind w:left="2160" w:hanging="720"/>
        <w:jc w:val="both"/>
        <w:rPr>
          <w:rFonts w:ascii="Arial" w:hAnsi="Arial" w:cs="Arial"/>
          <w:sz w:val="22"/>
          <w:szCs w:val="22"/>
        </w:rPr>
      </w:pPr>
      <w:r w:rsidRPr="00DE7FF0">
        <w:rPr>
          <w:rFonts w:ascii="Arial" w:hAnsi="Arial" w:cs="Arial"/>
          <w:sz w:val="22"/>
          <w:szCs w:val="22"/>
        </w:rPr>
        <w:t xml:space="preserve">If a person alleges that they have been subjected to bias-based policing or discriminatory profiling employees shall allow the person to complete </w:t>
      </w:r>
      <w:r>
        <w:rPr>
          <w:rFonts w:ascii="Arial" w:hAnsi="Arial" w:cs="Arial"/>
          <w:sz w:val="22"/>
          <w:szCs w:val="22"/>
        </w:rPr>
        <w:t xml:space="preserve">the necessary complaint form </w:t>
      </w:r>
      <w:r w:rsidRPr="00DE7FF0">
        <w:rPr>
          <w:rFonts w:ascii="Arial" w:hAnsi="Arial" w:cs="Arial"/>
          <w:sz w:val="22"/>
          <w:szCs w:val="22"/>
        </w:rPr>
        <w:t xml:space="preserve">regarding the incident.  The reports shall then be submitted to the Chief of Police or his/her designee in compliance with this department’s </w:t>
      </w:r>
      <w:r>
        <w:rPr>
          <w:rFonts w:ascii="Arial" w:hAnsi="Arial" w:cs="Arial"/>
          <w:sz w:val="22"/>
          <w:szCs w:val="22"/>
        </w:rPr>
        <w:t>policy</w:t>
      </w:r>
      <w:r w:rsidRPr="00DE7FF0">
        <w:rPr>
          <w:rFonts w:ascii="Arial" w:hAnsi="Arial" w:cs="Arial"/>
          <w:sz w:val="22"/>
          <w:szCs w:val="22"/>
        </w:rPr>
        <w:t xml:space="preserve"> on </w:t>
      </w:r>
      <w:r w:rsidRPr="00B53481">
        <w:rPr>
          <w:rFonts w:ascii="Arial" w:hAnsi="Arial" w:cs="Arial"/>
          <w:i/>
          <w:iCs/>
          <w:sz w:val="22"/>
          <w:szCs w:val="22"/>
        </w:rPr>
        <w:t>Internal Affairs</w:t>
      </w:r>
      <w:r w:rsidRPr="00DE7FF0">
        <w:rPr>
          <w:rFonts w:ascii="Arial" w:hAnsi="Arial" w:cs="Arial"/>
          <w:sz w:val="22"/>
          <w:szCs w:val="22"/>
        </w:rPr>
        <w:t>.</w:t>
      </w:r>
    </w:p>
    <w:p w14:paraId="12D848B9" w14:textId="77777777" w:rsidR="006852CF" w:rsidRPr="00DE7FF0" w:rsidRDefault="006852CF" w:rsidP="006852CF">
      <w:pPr>
        <w:tabs>
          <w:tab w:val="num" w:pos="2160"/>
        </w:tabs>
        <w:jc w:val="both"/>
        <w:rPr>
          <w:rFonts w:ascii="Arial" w:hAnsi="Arial" w:cs="Arial"/>
          <w:sz w:val="22"/>
          <w:szCs w:val="22"/>
        </w:rPr>
      </w:pPr>
    </w:p>
    <w:p w14:paraId="0E6A9702" w14:textId="77777777" w:rsidR="006852CF" w:rsidRPr="00DE7FF0" w:rsidRDefault="006852CF" w:rsidP="006852CF">
      <w:pPr>
        <w:numPr>
          <w:ilvl w:val="0"/>
          <w:numId w:val="36"/>
        </w:numPr>
        <w:tabs>
          <w:tab w:val="clear" w:pos="1440"/>
          <w:tab w:val="num" w:pos="2160"/>
        </w:tabs>
        <w:ind w:left="2160" w:hanging="720"/>
        <w:jc w:val="both"/>
        <w:rPr>
          <w:rFonts w:ascii="Arial" w:hAnsi="Arial" w:cs="Arial"/>
          <w:sz w:val="22"/>
          <w:szCs w:val="22"/>
        </w:rPr>
      </w:pPr>
      <w:r w:rsidRPr="00DE7FF0">
        <w:rPr>
          <w:rFonts w:ascii="Arial" w:hAnsi="Arial" w:cs="Arial"/>
          <w:sz w:val="22"/>
          <w:szCs w:val="22"/>
        </w:rPr>
        <w:t xml:space="preserve">All investigations of bias-based policing, profiling, and/or discriminatory practices shall be conducted in accordance with this department’s </w:t>
      </w:r>
      <w:r>
        <w:rPr>
          <w:rFonts w:ascii="Arial" w:hAnsi="Arial" w:cs="Arial"/>
          <w:sz w:val="22"/>
          <w:szCs w:val="22"/>
        </w:rPr>
        <w:t>policy</w:t>
      </w:r>
      <w:r w:rsidRPr="00DE7FF0">
        <w:rPr>
          <w:rFonts w:ascii="Arial" w:hAnsi="Arial" w:cs="Arial"/>
          <w:sz w:val="22"/>
          <w:szCs w:val="22"/>
        </w:rPr>
        <w:t xml:space="preserve"> on </w:t>
      </w:r>
      <w:r w:rsidRPr="00B53481">
        <w:rPr>
          <w:rFonts w:ascii="Arial" w:hAnsi="Arial" w:cs="Arial"/>
          <w:i/>
          <w:iCs/>
          <w:sz w:val="22"/>
          <w:szCs w:val="22"/>
        </w:rPr>
        <w:t>Internal Affairs</w:t>
      </w:r>
      <w:r w:rsidRPr="00DE7FF0">
        <w:rPr>
          <w:rFonts w:ascii="Arial" w:hAnsi="Arial" w:cs="Arial"/>
          <w:sz w:val="22"/>
          <w:szCs w:val="22"/>
        </w:rPr>
        <w:t xml:space="preserve">. </w:t>
      </w:r>
    </w:p>
    <w:p w14:paraId="2A2FEB3D" w14:textId="77777777" w:rsidR="006852CF" w:rsidRPr="00DE7FF0" w:rsidRDefault="006852CF" w:rsidP="006852CF">
      <w:pPr>
        <w:rPr>
          <w:rFonts w:ascii="Arial" w:eastAsia="Calibri" w:hAnsi="Arial" w:cs="Arial"/>
          <w:sz w:val="22"/>
          <w:szCs w:val="22"/>
        </w:rPr>
      </w:pPr>
    </w:p>
    <w:p w14:paraId="2A043456" w14:textId="6939227D" w:rsidR="00275C9E" w:rsidRPr="006852CF" w:rsidRDefault="006852CF" w:rsidP="006852CF">
      <w:pPr>
        <w:numPr>
          <w:ilvl w:val="0"/>
          <w:numId w:val="36"/>
        </w:numPr>
        <w:tabs>
          <w:tab w:val="clear" w:pos="1440"/>
          <w:tab w:val="num" w:pos="2160"/>
        </w:tabs>
        <w:ind w:left="2160" w:hanging="720"/>
        <w:jc w:val="both"/>
        <w:rPr>
          <w:rFonts w:ascii="Arial" w:hAnsi="Arial" w:cs="Arial"/>
          <w:sz w:val="22"/>
          <w:szCs w:val="22"/>
        </w:rPr>
      </w:pPr>
      <w:r w:rsidRPr="00DE7FF0">
        <w:rPr>
          <w:rFonts w:ascii="Arial" w:eastAsia="Calibri" w:hAnsi="Arial" w:cs="Arial"/>
          <w:sz w:val="22"/>
          <w:szCs w:val="22"/>
        </w:rPr>
        <w:t xml:space="preserve">Whenever this department conducts a criminal investigation into possible commission of the crime of official deprivation of civil rights in violation of </w:t>
      </w:r>
      <w:r w:rsidRPr="00B53481">
        <w:rPr>
          <w:rFonts w:ascii="Arial" w:eastAsia="Calibri" w:hAnsi="Arial" w:cs="Arial"/>
          <w:sz w:val="22"/>
          <w:szCs w:val="22"/>
          <w:u w:val="single"/>
        </w:rPr>
        <w:t>N.J.S.A.</w:t>
      </w:r>
      <w:r w:rsidRPr="00DE7FF0">
        <w:rPr>
          <w:rFonts w:ascii="Arial" w:eastAsia="Calibri" w:hAnsi="Arial" w:cs="Arial"/>
          <w:sz w:val="22"/>
          <w:szCs w:val="22"/>
        </w:rPr>
        <w:t xml:space="preserve"> 2C: 30-6, or pattern of official misconduct in violation of </w:t>
      </w:r>
      <w:r w:rsidRPr="00DE7FF0">
        <w:rPr>
          <w:rFonts w:ascii="Arial" w:eastAsia="Calibri" w:hAnsi="Arial" w:cs="Arial"/>
          <w:sz w:val="22"/>
          <w:szCs w:val="22"/>
          <w:u w:val="single"/>
        </w:rPr>
        <w:t>N.J.S.A.</w:t>
      </w:r>
      <w:r w:rsidRPr="00DE7FF0">
        <w:rPr>
          <w:rFonts w:ascii="Arial" w:eastAsia="Calibri" w:hAnsi="Arial" w:cs="Arial"/>
          <w:sz w:val="22"/>
          <w:szCs w:val="22"/>
        </w:rPr>
        <w:t xml:space="preserve"> 2C: 30-7, which is based on two or more violations of </w:t>
      </w:r>
      <w:r w:rsidRPr="00DE7FF0">
        <w:rPr>
          <w:rFonts w:ascii="Arial" w:eastAsia="Calibri" w:hAnsi="Arial" w:cs="Arial"/>
          <w:sz w:val="22"/>
          <w:szCs w:val="22"/>
          <w:u w:val="single"/>
        </w:rPr>
        <w:t>N.J.S.A.</w:t>
      </w:r>
      <w:r w:rsidRPr="00DE7FF0">
        <w:rPr>
          <w:rFonts w:ascii="Arial" w:eastAsia="Calibri" w:hAnsi="Arial" w:cs="Arial"/>
          <w:sz w:val="22"/>
          <w:szCs w:val="22"/>
        </w:rPr>
        <w:t xml:space="preserve"> 2C: 30-6, the Chief of Police or his/her designee shall promptly notify the </w:t>
      </w:r>
      <w:r>
        <w:rPr>
          <w:rFonts w:ascii="Arial" w:eastAsia="Calibri" w:hAnsi="Arial" w:cs="Arial"/>
          <w:sz w:val="22"/>
          <w:szCs w:val="22"/>
        </w:rPr>
        <w:t>Hunterdon</w:t>
      </w:r>
      <w:r w:rsidRPr="00DE7FF0">
        <w:rPr>
          <w:rFonts w:ascii="Arial" w:eastAsia="Calibri" w:hAnsi="Arial" w:cs="Arial"/>
          <w:sz w:val="22"/>
          <w:szCs w:val="22"/>
        </w:rPr>
        <w:t xml:space="preserve"> County Prosecutor’s Office and shall provide such information as the </w:t>
      </w:r>
      <w:r>
        <w:rPr>
          <w:rFonts w:ascii="Arial" w:eastAsia="Calibri" w:hAnsi="Arial" w:cs="Arial"/>
          <w:sz w:val="22"/>
          <w:szCs w:val="22"/>
        </w:rPr>
        <w:t>p</w:t>
      </w:r>
      <w:r w:rsidRPr="00DE7FF0">
        <w:rPr>
          <w:rFonts w:ascii="Arial" w:eastAsia="Calibri" w:hAnsi="Arial" w:cs="Arial"/>
          <w:sz w:val="22"/>
          <w:szCs w:val="22"/>
        </w:rPr>
        <w:t xml:space="preserve">rosecutor or his/her designee may require. </w:t>
      </w:r>
    </w:p>
    <w:sectPr w:rsidR="00275C9E" w:rsidRPr="006852CF" w:rsidSect="00583290">
      <w:footerReference w:type="default" r:id="rId12"/>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9C3BDC" w14:textId="77777777" w:rsidR="00D051E3" w:rsidRDefault="00D051E3">
      <w:r>
        <w:separator/>
      </w:r>
    </w:p>
  </w:endnote>
  <w:endnote w:type="continuationSeparator" w:id="0">
    <w:p w14:paraId="5AE917B4" w14:textId="77777777" w:rsidR="00D051E3" w:rsidRDefault="00D051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B2D88" w14:textId="673B2746" w:rsidR="000E1805" w:rsidRPr="00275C9E" w:rsidRDefault="00C07097" w:rsidP="00BE2583">
    <w:pPr>
      <w:pStyle w:val="Footer"/>
      <w:jc w:val="center"/>
      <w:rPr>
        <w:iCs/>
        <w:sz w:val="18"/>
        <w:szCs w:val="18"/>
      </w:rPr>
    </w:pPr>
    <w:r>
      <w:rPr>
        <w:rFonts w:ascii="Arial" w:hAnsi="Arial" w:cs="Arial"/>
        <w:iCs/>
        <w:sz w:val="18"/>
        <w:szCs w:val="18"/>
      </w:rPr>
      <w:t xml:space="preserve">RARITAN TOWNSHIP </w:t>
    </w:r>
    <w:r w:rsidR="001B086A">
      <w:rPr>
        <w:rFonts w:ascii="Arial" w:hAnsi="Arial" w:cs="Arial"/>
        <w:iCs/>
        <w:sz w:val="18"/>
        <w:szCs w:val="18"/>
      </w:rPr>
      <w:t>POLICE DEPARTMENT</w:t>
    </w:r>
    <w:r w:rsidR="000E1805" w:rsidRPr="00275C9E">
      <w:rPr>
        <w:rFonts w:ascii="Arial" w:hAnsi="Arial" w:cs="Arial"/>
        <w:iCs/>
        <w:sz w:val="18"/>
        <w:szCs w:val="18"/>
      </w:rPr>
      <w:t xml:space="preserve"> – </w:t>
    </w:r>
    <w:r w:rsidR="006852CF">
      <w:rPr>
        <w:rFonts w:ascii="Arial" w:hAnsi="Arial" w:cs="Arial"/>
        <w:iCs/>
        <w:sz w:val="18"/>
        <w:szCs w:val="18"/>
      </w:rPr>
      <w:t>Bias-Based Policing</w:t>
    </w:r>
    <w:r w:rsidR="00B2195C" w:rsidRPr="00275C9E">
      <w:rPr>
        <w:rFonts w:ascii="Arial" w:hAnsi="Arial" w:cs="Arial"/>
        <w:iCs/>
        <w:sz w:val="18"/>
        <w:szCs w:val="18"/>
      </w:rPr>
      <w:t xml:space="preserve"> </w:t>
    </w:r>
    <w:r w:rsidR="00F858E4" w:rsidRPr="00275C9E">
      <w:rPr>
        <w:rFonts w:ascii="Arial" w:hAnsi="Arial" w:cs="Arial"/>
        <w:iCs/>
        <w:sz w:val="18"/>
        <w:szCs w:val="18"/>
      </w:rPr>
      <w:t xml:space="preserve">– </w:t>
    </w:r>
    <w:r w:rsidR="000E1805" w:rsidRPr="00275C9E">
      <w:rPr>
        <w:rFonts w:ascii="Arial" w:hAnsi="Arial" w:cs="Arial"/>
        <w:iCs/>
        <w:sz w:val="18"/>
        <w:szCs w:val="18"/>
      </w:rPr>
      <w:t xml:space="preserve">Page </w:t>
    </w:r>
    <w:r w:rsidR="000E1805" w:rsidRPr="00275C9E">
      <w:rPr>
        <w:rFonts w:ascii="Arial" w:hAnsi="Arial" w:cs="Arial"/>
        <w:iCs/>
        <w:sz w:val="18"/>
        <w:szCs w:val="18"/>
      </w:rPr>
      <w:fldChar w:fldCharType="begin"/>
    </w:r>
    <w:r w:rsidR="000E1805" w:rsidRPr="00275C9E">
      <w:rPr>
        <w:rFonts w:ascii="Arial" w:hAnsi="Arial" w:cs="Arial"/>
        <w:iCs/>
        <w:sz w:val="18"/>
        <w:szCs w:val="18"/>
      </w:rPr>
      <w:instrText xml:space="preserve"> PAGE </w:instrText>
    </w:r>
    <w:r w:rsidR="000E1805" w:rsidRPr="00275C9E">
      <w:rPr>
        <w:rFonts w:ascii="Arial" w:hAnsi="Arial" w:cs="Arial"/>
        <w:iCs/>
        <w:sz w:val="18"/>
        <w:szCs w:val="18"/>
      </w:rPr>
      <w:fldChar w:fldCharType="separate"/>
    </w:r>
    <w:r w:rsidR="00044E9A" w:rsidRPr="00275C9E">
      <w:rPr>
        <w:rFonts w:ascii="Arial" w:hAnsi="Arial" w:cs="Arial"/>
        <w:iCs/>
        <w:noProof/>
        <w:sz w:val="18"/>
        <w:szCs w:val="18"/>
      </w:rPr>
      <w:t>1</w:t>
    </w:r>
    <w:r w:rsidR="000E1805" w:rsidRPr="00275C9E">
      <w:rPr>
        <w:rFonts w:ascii="Arial" w:hAnsi="Arial" w:cs="Arial"/>
        <w:iCs/>
        <w:sz w:val="18"/>
        <w:szCs w:val="18"/>
      </w:rPr>
      <w:fldChar w:fldCharType="end"/>
    </w:r>
    <w:r w:rsidR="000E1805" w:rsidRPr="00275C9E">
      <w:rPr>
        <w:rFonts w:ascii="Arial" w:hAnsi="Arial" w:cs="Arial"/>
        <w:iCs/>
        <w:sz w:val="18"/>
        <w:szCs w:val="18"/>
      </w:rPr>
      <w:t xml:space="preserve"> of </w:t>
    </w:r>
    <w:r w:rsidR="000E1805" w:rsidRPr="00275C9E">
      <w:rPr>
        <w:rFonts w:ascii="Arial" w:hAnsi="Arial" w:cs="Arial"/>
        <w:iCs/>
        <w:sz w:val="18"/>
        <w:szCs w:val="18"/>
      </w:rPr>
      <w:fldChar w:fldCharType="begin"/>
    </w:r>
    <w:r w:rsidR="000E1805" w:rsidRPr="00275C9E">
      <w:rPr>
        <w:rFonts w:ascii="Arial" w:hAnsi="Arial" w:cs="Arial"/>
        <w:iCs/>
        <w:sz w:val="18"/>
        <w:szCs w:val="18"/>
      </w:rPr>
      <w:instrText xml:space="preserve"> NUMPAGES </w:instrText>
    </w:r>
    <w:r w:rsidR="000E1805" w:rsidRPr="00275C9E">
      <w:rPr>
        <w:rFonts w:ascii="Arial" w:hAnsi="Arial" w:cs="Arial"/>
        <w:iCs/>
        <w:sz w:val="18"/>
        <w:szCs w:val="18"/>
      </w:rPr>
      <w:fldChar w:fldCharType="separate"/>
    </w:r>
    <w:r w:rsidR="00044E9A" w:rsidRPr="00275C9E">
      <w:rPr>
        <w:rFonts w:ascii="Arial" w:hAnsi="Arial" w:cs="Arial"/>
        <w:iCs/>
        <w:noProof/>
        <w:sz w:val="18"/>
        <w:szCs w:val="18"/>
      </w:rPr>
      <w:t>1</w:t>
    </w:r>
    <w:r w:rsidR="000E1805" w:rsidRPr="00275C9E">
      <w:rPr>
        <w:rFonts w:ascii="Arial" w:hAnsi="Arial" w:cs="Arial"/>
        <w:i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72E5DA" w14:textId="77777777" w:rsidR="00D051E3" w:rsidRDefault="00D051E3">
      <w:r>
        <w:separator/>
      </w:r>
    </w:p>
  </w:footnote>
  <w:footnote w:type="continuationSeparator" w:id="0">
    <w:p w14:paraId="1882C121" w14:textId="77777777" w:rsidR="00D051E3" w:rsidRDefault="00D051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0000000"/>
    <w:lvl w:ilvl="0">
      <w:start w:val="1"/>
      <w:numFmt w:val="decimal"/>
      <w:pStyle w:val="Quick1"/>
      <w:lvlText w:val="%1."/>
      <w:lvlJc w:val="left"/>
      <w:pPr>
        <w:tabs>
          <w:tab w:val="num" w:pos="2880"/>
        </w:tabs>
      </w:pPr>
    </w:lvl>
  </w:abstractNum>
  <w:abstractNum w:abstractNumId="1" w15:restartNumberingAfterBreak="0">
    <w:nsid w:val="00FD05AC"/>
    <w:multiLevelType w:val="hybridMultilevel"/>
    <w:tmpl w:val="6B7E53DE"/>
    <w:lvl w:ilvl="0" w:tplc="04090019">
      <w:start w:val="1"/>
      <w:numFmt w:val="lowerLetter"/>
      <w:lvlText w:val="%1."/>
      <w:lvlJc w:val="left"/>
      <w:pPr>
        <w:ind w:left="21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FE1F6A"/>
    <w:multiLevelType w:val="hybridMultilevel"/>
    <w:tmpl w:val="C4D6ED76"/>
    <w:lvl w:ilvl="0" w:tplc="51A0D3CC">
      <w:start w:val="1"/>
      <w:numFmt w:val="lowerLetter"/>
      <w:lvlText w:val="%1."/>
      <w:lvlJc w:val="left"/>
      <w:pPr>
        <w:tabs>
          <w:tab w:val="num" w:pos="-720"/>
        </w:tabs>
        <w:ind w:left="-720" w:hanging="360"/>
      </w:pPr>
      <w:rPr>
        <w:rFonts w:ascii="Arial" w:hAnsi="Arial" w:hint="default"/>
        <w:b w:val="0"/>
        <w:i w:val="0"/>
        <w:sz w:val="22"/>
        <w:szCs w:val="22"/>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540"/>
        </w:tabs>
        <w:ind w:left="-540" w:hanging="360"/>
      </w:pPr>
    </w:lvl>
    <w:lvl w:ilvl="4" w:tplc="04090019" w:tentative="1">
      <w:start w:val="1"/>
      <w:numFmt w:val="lowerLetter"/>
      <w:lvlText w:val="%5."/>
      <w:lvlJc w:val="left"/>
      <w:pPr>
        <w:tabs>
          <w:tab w:val="num" w:pos="180"/>
        </w:tabs>
        <w:ind w:left="180" w:hanging="360"/>
      </w:pPr>
    </w:lvl>
    <w:lvl w:ilvl="5" w:tplc="0409001B" w:tentative="1">
      <w:start w:val="1"/>
      <w:numFmt w:val="lowerRoman"/>
      <w:lvlText w:val="%6."/>
      <w:lvlJc w:val="right"/>
      <w:pPr>
        <w:tabs>
          <w:tab w:val="num" w:pos="900"/>
        </w:tabs>
        <w:ind w:left="900" w:hanging="180"/>
      </w:pPr>
    </w:lvl>
    <w:lvl w:ilvl="6" w:tplc="0409000F" w:tentative="1">
      <w:start w:val="1"/>
      <w:numFmt w:val="decimal"/>
      <w:lvlText w:val="%7."/>
      <w:lvlJc w:val="left"/>
      <w:pPr>
        <w:tabs>
          <w:tab w:val="num" w:pos="1620"/>
        </w:tabs>
        <w:ind w:left="1620" w:hanging="360"/>
      </w:pPr>
    </w:lvl>
    <w:lvl w:ilvl="7" w:tplc="04090019" w:tentative="1">
      <w:start w:val="1"/>
      <w:numFmt w:val="lowerLetter"/>
      <w:lvlText w:val="%8."/>
      <w:lvlJc w:val="left"/>
      <w:pPr>
        <w:tabs>
          <w:tab w:val="num" w:pos="2340"/>
        </w:tabs>
        <w:ind w:left="2340" w:hanging="360"/>
      </w:pPr>
    </w:lvl>
    <w:lvl w:ilvl="8" w:tplc="0409001B" w:tentative="1">
      <w:start w:val="1"/>
      <w:numFmt w:val="lowerRoman"/>
      <w:lvlText w:val="%9."/>
      <w:lvlJc w:val="right"/>
      <w:pPr>
        <w:tabs>
          <w:tab w:val="num" w:pos="3060"/>
        </w:tabs>
        <w:ind w:left="3060" w:hanging="180"/>
      </w:pPr>
    </w:lvl>
  </w:abstractNum>
  <w:abstractNum w:abstractNumId="3" w15:restartNumberingAfterBreak="0">
    <w:nsid w:val="0750467C"/>
    <w:multiLevelType w:val="hybridMultilevel"/>
    <w:tmpl w:val="819EE9D0"/>
    <w:lvl w:ilvl="0" w:tplc="1D74705A">
      <w:start w:val="1"/>
      <w:numFmt w:val="decimal"/>
      <w:lvlText w:val="%1."/>
      <w:lvlJc w:val="left"/>
      <w:pPr>
        <w:tabs>
          <w:tab w:val="num" w:pos="1440"/>
        </w:tabs>
        <w:ind w:left="1440" w:hanging="360"/>
      </w:pPr>
      <w:rPr>
        <w:rFonts w:ascii="Arial" w:hAnsi="Arial"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540"/>
        </w:tabs>
        <w:ind w:left="-540" w:hanging="180"/>
      </w:pPr>
    </w:lvl>
    <w:lvl w:ilvl="3" w:tplc="0409000F" w:tentative="1">
      <w:start w:val="1"/>
      <w:numFmt w:val="decimal"/>
      <w:lvlText w:val="%4."/>
      <w:lvlJc w:val="left"/>
      <w:pPr>
        <w:tabs>
          <w:tab w:val="num" w:pos="180"/>
        </w:tabs>
        <w:ind w:left="180" w:hanging="360"/>
      </w:pPr>
    </w:lvl>
    <w:lvl w:ilvl="4" w:tplc="04090019" w:tentative="1">
      <w:start w:val="1"/>
      <w:numFmt w:val="lowerLetter"/>
      <w:lvlText w:val="%5."/>
      <w:lvlJc w:val="left"/>
      <w:pPr>
        <w:tabs>
          <w:tab w:val="num" w:pos="900"/>
        </w:tabs>
        <w:ind w:left="900" w:hanging="360"/>
      </w:pPr>
    </w:lvl>
    <w:lvl w:ilvl="5" w:tplc="0409001B" w:tentative="1">
      <w:start w:val="1"/>
      <w:numFmt w:val="lowerRoman"/>
      <w:lvlText w:val="%6."/>
      <w:lvlJc w:val="right"/>
      <w:pPr>
        <w:tabs>
          <w:tab w:val="num" w:pos="1620"/>
        </w:tabs>
        <w:ind w:left="1620" w:hanging="180"/>
      </w:pPr>
    </w:lvl>
    <w:lvl w:ilvl="6" w:tplc="0409000F" w:tentative="1">
      <w:start w:val="1"/>
      <w:numFmt w:val="decimal"/>
      <w:lvlText w:val="%7."/>
      <w:lvlJc w:val="left"/>
      <w:pPr>
        <w:tabs>
          <w:tab w:val="num" w:pos="2340"/>
        </w:tabs>
        <w:ind w:left="2340" w:hanging="360"/>
      </w:pPr>
    </w:lvl>
    <w:lvl w:ilvl="7" w:tplc="04090019" w:tentative="1">
      <w:start w:val="1"/>
      <w:numFmt w:val="lowerLetter"/>
      <w:lvlText w:val="%8."/>
      <w:lvlJc w:val="left"/>
      <w:pPr>
        <w:tabs>
          <w:tab w:val="num" w:pos="3060"/>
        </w:tabs>
        <w:ind w:left="3060" w:hanging="360"/>
      </w:pPr>
    </w:lvl>
    <w:lvl w:ilvl="8" w:tplc="0409001B" w:tentative="1">
      <w:start w:val="1"/>
      <w:numFmt w:val="lowerRoman"/>
      <w:lvlText w:val="%9."/>
      <w:lvlJc w:val="right"/>
      <w:pPr>
        <w:tabs>
          <w:tab w:val="num" w:pos="3780"/>
        </w:tabs>
        <w:ind w:left="3780" w:hanging="180"/>
      </w:pPr>
    </w:lvl>
  </w:abstractNum>
  <w:abstractNum w:abstractNumId="4" w15:restartNumberingAfterBreak="0">
    <w:nsid w:val="0C81531C"/>
    <w:multiLevelType w:val="hybridMultilevel"/>
    <w:tmpl w:val="A5B0BFE6"/>
    <w:lvl w:ilvl="0" w:tplc="64D6EB8E">
      <w:start w:val="1"/>
      <w:numFmt w:val="upperLetter"/>
      <w:lvlText w:val="%1."/>
      <w:lvlJc w:val="left"/>
      <w:pPr>
        <w:tabs>
          <w:tab w:val="num" w:pos="4140"/>
        </w:tabs>
        <w:ind w:left="4140" w:hanging="720"/>
      </w:pPr>
      <w:rPr>
        <w:rFonts w:ascii="Arial" w:hAnsi="Arial" w:hint="default"/>
        <w:b w:val="0"/>
        <w:i w:val="0"/>
        <w:sz w:val="22"/>
        <w:szCs w:val="22"/>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CD440A0"/>
    <w:multiLevelType w:val="hybridMultilevel"/>
    <w:tmpl w:val="113A2286"/>
    <w:lvl w:ilvl="0" w:tplc="41E68ACA">
      <w:start w:val="1"/>
      <w:numFmt w:val="lowerRoman"/>
      <w:lvlText w:val="%1."/>
      <w:lvlJc w:val="left"/>
      <w:pPr>
        <w:tabs>
          <w:tab w:val="num" w:pos="720"/>
        </w:tabs>
        <w:ind w:left="720" w:hanging="720"/>
      </w:pPr>
      <w:rPr>
        <w:rFonts w:hint="default"/>
      </w:rPr>
    </w:lvl>
    <w:lvl w:ilvl="1" w:tplc="04090019" w:tentative="1">
      <w:start w:val="1"/>
      <w:numFmt w:val="lowerLetter"/>
      <w:lvlText w:val="%2."/>
      <w:lvlJc w:val="left"/>
      <w:pPr>
        <w:tabs>
          <w:tab w:val="num" w:pos="0"/>
        </w:tabs>
        <w:ind w:left="0" w:hanging="360"/>
      </w:pPr>
    </w:lvl>
    <w:lvl w:ilvl="2" w:tplc="0409001B" w:tentative="1">
      <w:start w:val="1"/>
      <w:numFmt w:val="lowerRoman"/>
      <w:lvlText w:val="%3."/>
      <w:lvlJc w:val="right"/>
      <w:pPr>
        <w:tabs>
          <w:tab w:val="num" w:pos="720"/>
        </w:tabs>
        <w:ind w:left="720" w:hanging="180"/>
      </w:pPr>
    </w:lvl>
    <w:lvl w:ilvl="3" w:tplc="0409000F" w:tentative="1">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6" w15:restartNumberingAfterBreak="0">
    <w:nsid w:val="0D7C7063"/>
    <w:multiLevelType w:val="hybridMultilevel"/>
    <w:tmpl w:val="CC241AD0"/>
    <w:lvl w:ilvl="0" w:tplc="0409000F">
      <w:start w:val="1"/>
      <w:numFmt w:val="decimal"/>
      <w:lvlText w:val="%1."/>
      <w:lvlJc w:val="left"/>
      <w:pPr>
        <w:tabs>
          <w:tab w:val="num" w:pos="4320"/>
        </w:tabs>
        <w:ind w:left="4320" w:hanging="360"/>
      </w:pPr>
    </w:lvl>
    <w:lvl w:ilvl="1" w:tplc="04090019" w:tentative="1">
      <w:start w:val="1"/>
      <w:numFmt w:val="lowerLetter"/>
      <w:lvlText w:val="%2."/>
      <w:lvlJc w:val="left"/>
      <w:pPr>
        <w:tabs>
          <w:tab w:val="num" w:pos="5040"/>
        </w:tabs>
        <w:ind w:left="5040" w:hanging="360"/>
      </w:pPr>
    </w:lvl>
    <w:lvl w:ilvl="2" w:tplc="0409001B" w:tentative="1">
      <w:start w:val="1"/>
      <w:numFmt w:val="lowerRoman"/>
      <w:lvlText w:val="%3."/>
      <w:lvlJc w:val="right"/>
      <w:pPr>
        <w:tabs>
          <w:tab w:val="num" w:pos="5760"/>
        </w:tabs>
        <w:ind w:left="5760" w:hanging="180"/>
      </w:pPr>
    </w:lvl>
    <w:lvl w:ilvl="3" w:tplc="0409000F" w:tentative="1">
      <w:start w:val="1"/>
      <w:numFmt w:val="decimal"/>
      <w:lvlText w:val="%4."/>
      <w:lvlJc w:val="left"/>
      <w:pPr>
        <w:tabs>
          <w:tab w:val="num" w:pos="6480"/>
        </w:tabs>
        <w:ind w:left="6480" w:hanging="360"/>
      </w:pPr>
    </w:lvl>
    <w:lvl w:ilvl="4" w:tplc="04090019" w:tentative="1">
      <w:start w:val="1"/>
      <w:numFmt w:val="lowerLetter"/>
      <w:lvlText w:val="%5."/>
      <w:lvlJc w:val="left"/>
      <w:pPr>
        <w:tabs>
          <w:tab w:val="num" w:pos="7200"/>
        </w:tabs>
        <w:ind w:left="7200" w:hanging="360"/>
      </w:pPr>
    </w:lvl>
    <w:lvl w:ilvl="5" w:tplc="0409001B" w:tentative="1">
      <w:start w:val="1"/>
      <w:numFmt w:val="lowerRoman"/>
      <w:lvlText w:val="%6."/>
      <w:lvlJc w:val="right"/>
      <w:pPr>
        <w:tabs>
          <w:tab w:val="num" w:pos="7920"/>
        </w:tabs>
        <w:ind w:left="7920" w:hanging="180"/>
      </w:pPr>
    </w:lvl>
    <w:lvl w:ilvl="6" w:tplc="0409000F" w:tentative="1">
      <w:start w:val="1"/>
      <w:numFmt w:val="decimal"/>
      <w:lvlText w:val="%7."/>
      <w:lvlJc w:val="left"/>
      <w:pPr>
        <w:tabs>
          <w:tab w:val="num" w:pos="8640"/>
        </w:tabs>
        <w:ind w:left="8640" w:hanging="360"/>
      </w:pPr>
    </w:lvl>
    <w:lvl w:ilvl="7" w:tplc="04090019" w:tentative="1">
      <w:start w:val="1"/>
      <w:numFmt w:val="lowerLetter"/>
      <w:lvlText w:val="%8."/>
      <w:lvlJc w:val="left"/>
      <w:pPr>
        <w:tabs>
          <w:tab w:val="num" w:pos="9360"/>
        </w:tabs>
        <w:ind w:left="9360" w:hanging="360"/>
      </w:pPr>
    </w:lvl>
    <w:lvl w:ilvl="8" w:tplc="0409001B" w:tentative="1">
      <w:start w:val="1"/>
      <w:numFmt w:val="lowerRoman"/>
      <w:lvlText w:val="%9."/>
      <w:lvlJc w:val="right"/>
      <w:pPr>
        <w:tabs>
          <w:tab w:val="num" w:pos="10080"/>
        </w:tabs>
        <w:ind w:left="10080" w:hanging="180"/>
      </w:pPr>
    </w:lvl>
  </w:abstractNum>
  <w:abstractNum w:abstractNumId="7" w15:restartNumberingAfterBreak="0">
    <w:nsid w:val="110340DB"/>
    <w:multiLevelType w:val="hybridMultilevel"/>
    <w:tmpl w:val="A354421A"/>
    <w:lvl w:ilvl="0" w:tplc="0409000F">
      <w:start w:val="1"/>
      <w:numFmt w:val="decimal"/>
      <w:lvlText w:val="%1."/>
      <w:lvlJc w:val="left"/>
      <w:pPr>
        <w:tabs>
          <w:tab w:val="num" w:pos="3600"/>
        </w:tabs>
        <w:ind w:left="3600" w:hanging="360"/>
      </w:pPr>
    </w:lvl>
    <w:lvl w:ilvl="1" w:tplc="04090019" w:tentative="1">
      <w:start w:val="1"/>
      <w:numFmt w:val="lowerLetter"/>
      <w:lvlText w:val="%2."/>
      <w:lvlJc w:val="left"/>
      <w:pPr>
        <w:tabs>
          <w:tab w:val="num" w:pos="4320"/>
        </w:tabs>
        <w:ind w:left="4320" w:hanging="360"/>
      </w:pPr>
    </w:lvl>
    <w:lvl w:ilvl="2" w:tplc="0409001B" w:tentative="1">
      <w:start w:val="1"/>
      <w:numFmt w:val="lowerRoman"/>
      <w:lvlText w:val="%3."/>
      <w:lvlJc w:val="right"/>
      <w:pPr>
        <w:tabs>
          <w:tab w:val="num" w:pos="5040"/>
        </w:tabs>
        <w:ind w:left="5040" w:hanging="180"/>
      </w:pPr>
    </w:lvl>
    <w:lvl w:ilvl="3" w:tplc="0409000F">
      <w:start w:val="1"/>
      <w:numFmt w:val="decimal"/>
      <w:lvlText w:val="%4."/>
      <w:lvlJc w:val="left"/>
      <w:pPr>
        <w:tabs>
          <w:tab w:val="num" w:pos="5760"/>
        </w:tabs>
        <w:ind w:left="5760" w:hanging="360"/>
      </w:pPr>
    </w:lvl>
    <w:lvl w:ilvl="4" w:tplc="04090019" w:tentative="1">
      <w:start w:val="1"/>
      <w:numFmt w:val="lowerLetter"/>
      <w:lvlText w:val="%5."/>
      <w:lvlJc w:val="left"/>
      <w:pPr>
        <w:tabs>
          <w:tab w:val="num" w:pos="6480"/>
        </w:tabs>
        <w:ind w:left="6480" w:hanging="360"/>
      </w:pPr>
    </w:lvl>
    <w:lvl w:ilvl="5" w:tplc="0409001B" w:tentative="1">
      <w:start w:val="1"/>
      <w:numFmt w:val="lowerRoman"/>
      <w:lvlText w:val="%6."/>
      <w:lvlJc w:val="right"/>
      <w:pPr>
        <w:tabs>
          <w:tab w:val="num" w:pos="7200"/>
        </w:tabs>
        <w:ind w:left="7200" w:hanging="180"/>
      </w:pPr>
    </w:lvl>
    <w:lvl w:ilvl="6" w:tplc="0409000F" w:tentative="1">
      <w:start w:val="1"/>
      <w:numFmt w:val="decimal"/>
      <w:lvlText w:val="%7."/>
      <w:lvlJc w:val="left"/>
      <w:pPr>
        <w:tabs>
          <w:tab w:val="num" w:pos="7920"/>
        </w:tabs>
        <w:ind w:left="7920" w:hanging="360"/>
      </w:pPr>
    </w:lvl>
    <w:lvl w:ilvl="7" w:tplc="04090019" w:tentative="1">
      <w:start w:val="1"/>
      <w:numFmt w:val="lowerLetter"/>
      <w:lvlText w:val="%8."/>
      <w:lvlJc w:val="left"/>
      <w:pPr>
        <w:tabs>
          <w:tab w:val="num" w:pos="8640"/>
        </w:tabs>
        <w:ind w:left="8640" w:hanging="360"/>
      </w:pPr>
    </w:lvl>
    <w:lvl w:ilvl="8" w:tplc="0409001B" w:tentative="1">
      <w:start w:val="1"/>
      <w:numFmt w:val="lowerRoman"/>
      <w:lvlText w:val="%9."/>
      <w:lvlJc w:val="right"/>
      <w:pPr>
        <w:tabs>
          <w:tab w:val="num" w:pos="9360"/>
        </w:tabs>
        <w:ind w:left="9360" w:hanging="180"/>
      </w:pPr>
    </w:lvl>
  </w:abstractNum>
  <w:abstractNum w:abstractNumId="8" w15:restartNumberingAfterBreak="0">
    <w:nsid w:val="151A2A00"/>
    <w:multiLevelType w:val="hybridMultilevel"/>
    <w:tmpl w:val="0234C482"/>
    <w:lvl w:ilvl="0" w:tplc="C4020BFA">
      <w:start w:val="1"/>
      <w:numFmt w:val="decimal"/>
      <w:lvlText w:val="%1."/>
      <w:lvlJc w:val="left"/>
      <w:pPr>
        <w:tabs>
          <w:tab w:val="num" w:pos="2880"/>
        </w:tabs>
        <w:ind w:left="2880" w:hanging="720"/>
      </w:pPr>
      <w:rPr>
        <w:rFonts w:ascii="Arial" w:hAnsi="Arial"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7880093"/>
    <w:multiLevelType w:val="hybridMultilevel"/>
    <w:tmpl w:val="7C822986"/>
    <w:lvl w:ilvl="0" w:tplc="AE1AB6C4">
      <w:start w:val="1"/>
      <w:numFmt w:val="decimal"/>
      <w:lvlText w:val="%1."/>
      <w:lvlJc w:val="left"/>
      <w:pPr>
        <w:ind w:left="720" w:hanging="360"/>
      </w:pPr>
      <w:rPr>
        <w:rFonts w:ascii="Arial" w:hAnsi="Arial"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E3645D"/>
    <w:multiLevelType w:val="hybridMultilevel"/>
    <w:tmpl w:val="0702318A"/>
    <w:lvl w:ilvl="0" w:tplc="51A0D3CC">
      <w:start w:val="1"/>
      <w:numFmt w:val="lowerLetter"/>
      <w:lvlText w:val="%1."/>
      <w:lvlJc w:val="left"/>
      <w:pPr>
        <w:tabs>
          <w:tab w:val="num" w:pos="4140"/>
        </w:tabs>
        <w:ind w:left="4140" w:hanging="360"/>
      </w:pPr>
      <w:rPr>
        <w:rFonts w:ascii="Arial" w:hAnsi="Arial" w:hint="default"/>
        <w:b w:val="0"/>
        <w:i w:val="0"/>
        <w:sz w:val="22"/>
        <w:szCs w:val="22"/>
      </w:rPr>
    </w:lvl>
    <w:lvl w:ilvl="1" w:tplc="04090019" w:tentative="1">
      <w:start w:val="1"/>
      <w:numFmt w:val="lowerLetter"/>
      <w:lvlText w:val="%2."/>
      <w:lvlJc w:val="left"/>
      <w:pPr>
        <w:tabs>
          <w:tab w:val="num" w:pos="2880"/>
        </w:tabs>
        <w:ind w:left="2880" w:hanging="360"/>
      </w:pPr>
    </w:lvl>
    <w:lvl w:ilvl="2" w:tplc="6964A504">
      <w:start w:val="1"/>
      <w:numFmt w:val="lowerLetter"/>
      <w:lvlText w:val="%3."/>
      <w:lvlJc w:val="left"/>
      <w:pPr>
        <w:tabs>
          <w:tab w:val="num" w:pos="4140"/>
        </w:tabs>
        <w:ind w:left="4140" w:hanging="720"/>
      </w:pPr>
      <w:rPr>
        <w:rFonts w:ascii="Arial" w:hAnsi="Arial" w:hint="default"/>
        <w:b w:val="0"/>
        <w:i w:val="0"/>
        <w:sz w:val="22"/>
        <w:szCs w:val="22"/>
      </w:r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1" w15:restartNumberingAfterBreak="0">
    <w:nsid w:val="1D05733E"/>
    <w:multiLevelType w:val="hybridMultilevel"/>
    <w:tmpl w:val="AE0A6374"/>
    <w:lvl w:ilvl="0" w:tplc="AE1AB6C4">
      <w:start w:val="1"/>
      <w:numFmt w:val="decimal"/>
      <w:lvlText w:val="%1."/>
      <w:lvlJc w:val="left"/>
      <w:pPr>
        <w:ind w:left="720" w:hanging="360"/>
      </w:pPr>
      <w:rPr>
        <w:rFonts w:ascii="Arial" w:hAnsi="Arial"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B44726"/>
    <w:multiLevelType w:val="hybridMultilevel"/>
    <w:tmpl w:val="964EA5DE"/>
    <w:lvl w:ilvl="0" w:tplc="C42EB9F4">
      <w:start w:val="1"/>
      <w:numFmt w:val="decimal"/>
      <w:lvlText w:val="%1."/>
      <w:lvlJc w:val="left"/>
      <w:pPr>
        <w:tabs>
          <w:tab w:val="num" w:pos="720"/>
        </w:tabs>
        <w:ind w:left="720" w:hanging="720"/>
      </w:pPr>
      <w:rPr>
        <w:rFonts w:ascii="Arial" w:hAnsi="Arial" w:hint="default"/>
        <w:b w:val="0"/>
        <w:i w:val="0"/>
        <w:sz w:val="22"/>
        <w:szCs w:val="22"/>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0"/>
        </w:tabs>
        <w:ind w:left="0" w:hanging="180"/>
      </w:pPr>
    </w:lvl>
    <w:lvl w:ilvl="3" w:tplc="0409000F" w:tentative="1">
      <w:start w:val="1"/>
      <w:numFmt w:val="decimal"/>
      <w:lvlText w:val="%4."/>
      <w:lvlJc w:val="left"/>
      <w:pPr>
        <w:tabs>
          <w:tab w:val="num" w:pos="720"/>
        </w:tabs>
        <w:ind w:left="720" w:hanging="360"/>
      </w:pPr>
    </w:lvl>
    <w:lvl w:ilvl="4" w:tplc="04090019" w:tentative="1">
      <w:start w:val="1"/>
      <w:numFmt w:val="lowerLetter"/>
      <w:lvlText w:val="%5."/>
      <w:lvlJc w:val="left"/>
      <w:pPr>
        <w:tabs>
          <w:tab w:val="num" w:pos="1440"/>
        </w:tabs>
        <w:ind w:left="1440" w:hanging="360"/>
      </w:pPr>
    </w:lvl>
    <w:lvl w:ilvl="5" w:tplc="0409001B" w:tentative="1">
      <w:start w:val="1"/>
      <w:numFmt w:val="lowerRoman"/>
      <w:lvlText w:val="%6."/>
      <w:lvlJc w:val="right"/>
      <w:pPr>
        <w:tabs>
          <w:tab w:val="num" w:pos="2160"/>
        </w:tabs>
        <w:ind w:left="2160" w:hanging="180"/>
      </w:pPr>
    </w:lvl>
    <w:lvl w:ilvl="6" w:tplc="0409000F" w:tentative="1">
      <w:start w:val="1"/>
      <w:numFmt w:val="decimal"/>
      <w:lvlText w:val="%7."/>
      <w:lvlJc w:val="left"/>
      <w:pPr>
        <w:tabs>
          <w:tab w:val="num" w:pos="2880"/>
        </w:tabs>
        <w:ind w:left="2880" w:hanging="360"/>
      </w:pPr>
    </w:lvl>
    <w:lvl w:ilvl="7" w:tplc="04090019" w:tentative="1">
      <w:start w:val="1"/>
      <w:numFmt w:val="lowerLetter"/>
      <w:lvlText w:val="%8."/>
      <w:lvlJc w:val="left"/>
      <w:pPr>
        <w:tabs>
          <w:tab w:val="num" w:pos="3600"/>
        </w:tabs>
        <w:ind w:left="3600" w:hanging="360"/>
      </w:pPr>
    </w:lvl>
    <w:lvl w:ilvl="8" w:tplc="0409001B" w:tentative="1">
      <w:start w:val="1"/>
      <w:numFmt w:val="lowerRoman"/>
      <w:lvlText w:val="%9."/>
      <w:lvlJc w:val="right"/>
      <w:pPr>
        <w:tabs>
          <w:tab w:val="num" w:pos="4320"/>
        </w:tabs>
        <w:ind w:left="4320" w:hanging="180"/>
      </w:pPr>
    </w:lvl>
  </w:abstractNum>
  <w:abstractNum w:abstractNumId="13" w15:restartNumberingAfterBreak="0">
    <w:nsid w:val="1DBB392B"/>
    <w:multiLevelType w:val="hybridMultilevel"/>
    <w:tmpl w:val="BA6688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EE038F1"/>
    <w:multiLevelType w:val="hybridMultilevel"/>
    <w:tmpl w:val="E4C88130"/>
    <w:lvl w:ilvl="0" w:tplc="1430DF3E">
      <w:start w:val="1"/>
      <w:numFmt w:val="upperRoman"/>
      <w:lvlText w:val="%1."/>
      <w:lvlJc w:val="left"/>
      <w:pPr>
        <w:tabs>
          <w:tab w:val="num" w:pos="2160"/>
        </w:tabs>
        <w:ind w:left="2160" w:hanging="720"/>
      </w:pPr>
      <w:rPr>
        <w:rFonts w:ascii="Arial" w:hAnsi="Arial" w:hint="default"/>
        <w:b/>
        <w:i w:val="0"/>
        <w:sz w:val="22"/>
        <w:szCs w:val="22"/>
      </w:rPr>
    </w:lvl>
    <w:lvl w:ilvl="1" w:tplc="64D6EB8E">
      <w:start w:val="1"/>
      <w:numFmt w:val="upperLetter"/>
      <w:lvlText w:val="%2."/>
      <w:lvlJc w:val="left"/>
      <w:pPr>
        <w:tabs>
          <w:tab w:val="num" w:pos="2520"/>
        </w:tabs>
        <w:ind w:left="2520" w:hanging="720"/>
      </w:pPr>
      <w:rPr>
        <w:rFonts w:ascii="Arial" w:hAnsi="Arial" w:hint="default"/>
        <w:b w:val="0"/>
        <w:i w:val="0"/>
        <w:sz w:val="22"/>
        <w:szCs w:val="22"/>
      </w:rPr>
    </w:lvl>
    <w:lvl w:ilvl="2" w:tplc="C4020BFA">
      <w:start w:val="1"/>
      <w:numFmt w:val="decimal"/>
      <w:lvlText w:val="%3."/>
      <w:lvlJc w:val="left"/>
      <w:pPr>
        <w:tabs>
          <w:tab w:val="num" w:pos="3420"/>
        </w:tabs>
        <w:ind w:left="3420" w:hanging="720"/>
      </w:pPr>
      <w:rPr>
        <w:rFonts w:ascii="Arial" w:hAnsi="Arial" w:hint="default"/>
        <w:b w:val="0"/>
        <w:i w:val="0"/>
        <w:sz w:val="22"/>
        <w:szCs w:val="22"/>
      </w:r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15:restartNumberingAfterBreak="0">
    <w:nsid w:val="21504470"/>
    <w:multiLevelType w:val="hybridMultilevel"/>
    <w:tmpl w:val="9DE0141C"/>
    <w:lvl w:ilvl="0" w:tplc="0409000F">
      <w:start w:val="1"/>
      <w:numFmt w:val="decimal"/>
      <w:lvlText w:val="%1."/>
      <w:lvlJc w:val="left"/>
      <w:pPr>
        <w:tabs>
          <w:tab w:val="num" w:pos="4320"/>
        </w:tabs>
        <w:ind w:left="4320" w:hanging="360"/>
      </w:pPr>
    </w:lvl>
    <w:lvl w:ilvl="1" w:tplc="BB30A040">
      <w:start w:val="3"/>
      <w:numFmt w:val="upperLetter"/>
      <w:lvlText w:val="%2."/>
      <w:lvlJc w:val="left"/>
      <w:pPr>
        <w:tabs>
          <w:tab w:val="num" w:pos="5400"/>
        </w:tabs>
        <w:ind w:left="5400" w:hanging="720"/>
      </w:pPr>
      <w:rPr>
        <w:rFonts w:hint="default"/>
      </w:rPr>
    </w:lvl>
    <w:lvl w:ilvl="2" w:tplc="0409001B" w:tentative="1">
      <w:start w:val="1"/>
      <w:numFmt w:val="lowerRoman"/>
      <w:lvlText w:val="%3."/>
      <w:lvlJc w:val="right"/>
      <w:pPr>
        <w:tabs>
          <w:tab w:val="num" w:pos="5760"/>
        </w:tabs>
        <w:ind w:left="5760" w:hanging="180"/>
      </w:pPr>
    </w:lvl>
    <w:lvl w:ilvl="3" w:tplc="0409000F" w:tentative="1">
      <w:start w:val="1"/>
      <w:numFmt w:val="decimal"/>
      <w:lvlText w:val="%4."/>
      <w:lvlJc w:val="left"/>
      <w:pPr>
        <w:tabs>
          <w:tab w:val="num" w:pos="6480"/>
        </w:tabs>
        <w:ind w:left="6480" w:hanging="360"/>
      </w:pPr>
    </w:lvl>
    <w:lvl w:ilvl="4" w:tplc="04090019" w:tentative="1">
      <w:start w:val="1"/>
      <w:numFmt w:val="lowerLetter"/>
      <w:lvlText w:val="%5."/>
      <w:lvlJc w:val="left"/>
      <w:pPr>
        <w:tabs>
          <w:tab w:val="num" w:pos="7200"/>
        </w:tabs>
        <w:ind w:left="7200" w:hanging="360"/>
      </w:pPr>
    </w:lvl>
    <w:lvl w:ilvl="5" w:tplc="0409001B" w:tentative="1">
      <w:start w:val="1"/>
      <w:numFmt w:val="lowerRoman"/>
      <w:lvlText w:val="%6."/>
      <w:lvlJc w:val="right"/>
      <w:pPr>
        <w:tabs>
          <w:tab w:val="num" w:pos="7920"/>
        </w:tabs>
        <w:ind w:left="7920" w:hanging="180"/>
      </w:pPr>
    </w:lvl>
    <w:lvl w:ilvl="6" w:tplc="0409000F" w:tentative="1">
      <w:start w:val="1"/>
      <w:numFmt w:val="decimal"/>
      <w:lvlText w:val="%7."/>
      <w:lvlJc w:val="left"/>
      <w:pPr>
        <w:tabs>
          <w:tab w:val="num" w:pos="8640"/>
        </w:tabs>
        <w:ind w:left="8640" w:hanging="360"/>
      </w:pPr>
    </w:lvl>
    <w:lvl w:ilvl="7" w:tplc="04090019" w:tentative="1">
      <w:start w:val="1"/>
      <w:numFmt w:val="lowerLetter"/>
      <w:lvlText w:val="%8."/>
      <w:lvlJc w:val="left"/>
      <w:pPr>
        <w:tabs>
          <w:tab w:val="num" w:pos="9360"/>
        </w:tabs>
        <w:ind w:left="9360" w:hanging="360"/>
      </w:pPr>
    </w:lvl>
    <w:lvl w:ilvl="8" w:tplc="0409001B" w:tentative="1">
      <w:start w:val="1"/>
      <w:numFmt w:val="lowerRoman"/>
      <w:lvlText w:val="%9."/>
      <w:lvlJc w:val="right"/>
      <w:pPr>
        <w:tabs>
          <w:tab w:val="num" w:pos="10080"/>
        </w:tabs>
        <w:ind w:left="10080" w:hanging="180"/>
      </w:pPr>
    </w:lvl>
  </w:abstractNum>
  <w:abstractNum w:abstractNumId="16" w15:restartNumberingAfterBreak="0">
    <w:nsid w:val="23F522D6"/>
    <w:multiLevelType w:val="hybridMultilevel"/>
    <w:tmpl w:val="58145C1C"/>
    <w:lvl w:ilvl="0" w:tplc="04090013">
      <w:start w:val="1"/>
      <w:numFmt w:val="upperRoman"/>
      <w:lvlText w:val="%1."/>
      <w:lvlJc w:val="right"/>
      <w:pPr>
        <w:tabs>
          <w:tab w:val="num" w:pos="720"/>
        </w:tabs>
        <w:ind w:left="720" w:hanging="180"/>
      </w:pPr>
    </w:lvl>
    <w:lvl w:ilvl="1" w:tplc="0F3A87FE">
      <w:start w:val="1"/>
      <w:numFmt w:val="upperLetter"/>
      <w:lvlText w:val="%2."/>
      <w:lvlJc w:val="left"/>
      <w:pPr>
        <w:tabs>
          <w:tab w:val="num" w:pos="3240"/>
        </w:tabs>
        <w:ind w:left="1800" w:hanging="720"/>
      </w:pPr>
      <w:rPr>
        <w:rFonts w:ascii="Arial" w:hAnsi="Arial" w:hint="default"/>
        <w:b w:val="0"/>
        <w:i w:val="0"/>
        <w:sz w:val="22"/>
        <w:szCs w:val="22"/>
      </w:rPr>
    </w:lvl>
    <w:lvl w:ilvl="2" w:tplc="A3B86856">
      <w:start w:val="1"/>
      <w:numFmt w:val="lowerLetter"/>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5350F73"/>
    <w:multiLevelType w:val="hybridMultilevel"/>
    <w:tmpl w:val="D674A082"/>
    <w:lvl w:ilvl="0" w:tplc="64D6EB8E">
      <w:start w:val="1"/>
      <w:numFmt w:val="upperLetter"/>
      <w:lvlText w:val="%1."/>
      <w:lvlJc w:val="left"/>
      <w:pPr>
        <w:tabs>
          <w:tab w:val="num" w:pos="2160"/>
        </w:tabs>
        <w:ind w:left="2160" w:hanging="720"/>
      </w:pPr>
      <w:rPr>
        <w:rFonts w:ascii="Arial" w:hAnsi="Arial" w:hint="default"/>
        <w:b w:val="0"/>
        <w:i w:val="0"/>
        <w:sz w:val="22"/>
        <w:szCs w:val="22"/>
      </w:rPr>
    </w:lvl>
    <w:lvl w:ilvl="1" w:tplc="C4020BFA">
      <w:start w:val="1"/>
      <w:numFmt w:val="decimal"/>
      <w:lvlText w:val="%2."/>
      <w:lvlJc w:val="left"/>
      <w:pPr>
        <w:tabs>
          <w:tab w:val="num" w:pos="2880"/>
        </w:tabs>
        <w:ind w:left="2880" w:hanging="720"/>
      </w:pPr>
      <w:rPr>
        <w:rFonts w:ascii="Arial" w:hAnsi="Arial" w:hint="default"/>
        <w:b w:val="0"/>
        <w:i w:val="0"/>
        <w:sz w:val="22"/>
        <w:szCs w:val="22"/>
      </w:rPr>
    </w:lvl>
    <w:lvl w:ilvl="2" w:tplc="56DA7B98">
      <w:start w:val="1"/>
      <w:numFmt w:val="lowerLetter"/>
      <w:lvlText w:val="%3."/>
      <w:lvlJc w:val="left"/>
      <w:pPr>
        <w:tabs>
          <w:tab w:val="num" w:pos="3780"/>
        </w:tabs>
        <w:ind w:left="3780" w:hanging="720"/>
      </w:pPr>
      <w:rPr>
        <w:rFonts w:ascii="Arial" w:hAnsi="Arial" w:hint="default"/>
        <w:b w:val="0"/>
        <w:i w:val="0"/>
        <w:sz w:val="22"/>
        <w:szCs w:val="22"/>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8" w15:restartNumberingAfterBreak="0">
    <w:nsid w:val="26FF47E4"/>
    <w:multiLevelType w:val="hybridMultilevel"/>
    <w:tmpl w:val="A3349FA4"/>
    <w:lvl w:ilvl="0" w:tplc="EB26AD5E">
      <w:start w:val="1"/>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9" w15:restartNumberingAfterBreak="0">
    <w:nsid w:val="273B35E9"/>
    <w:multiLevelType w:val="hybridMultilevel"/>
    <w:tmpl w:val="DD968288"/>
    <w:lvl w:ilvl="0" w:tplc="51A0D3CC">
      <w:start w:val="1"/>
      <w:numFmt w:val="lowerLetter"/>
      <w:lvlText w:val="%1."/>
      <w:lvlJc w:val="left"/>
      <w:pPr>
        <w:tabs>
          <w:tab w:val="num" w:pos="-720"/>
        </w:tabs>
        <w:ind w:left="-720" w:hanging="360"/>
      </w:pPr>
      <w:rPr>
        <w:rFonts w:ascii="Arial" w:hAnsi="Arial" w:hint="default"/>
        <w:b w:val="0"/>
        <w:i w:val="0"/>
        <w:sz w:val="22"/>
        <w:szCs w:val="22"/>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540"/>
        </w:tabs>
        <w:ind w:left="-540" w:hanging="360"/>
      </w:pPr>
    </w:lvl>
    <w:lvl w:ilvl="4" w:tplc="04090019" w:tentative="1">
      <w:start w:val="1"/>
      <w:numFmt w:val="lowerLetter"/>
      <w:lvlText w:val="%5."/>
      <w:lvlJc w:val="left"/>
      <w:pPr>
        <w:tabs>
          <w:tab w:val="num" w:pos="180"/>
        </w:tabs>
        <w:ind w:left="180" w:hanging="360"/>
      </w:pPr>
    </w:lvl>
    <w:lvl w:ilvl="5" w:tplc="0409001B" w:tentative="1">
      <w:start w:val="1"/>
      <w:numFmt w:val="lowerRoman"/>
      <w:lvlText w:val="%6."/>
      <w:lvlJc w:val="right"/>
      <w:pPr>
        <w:tabs>
          <w:tab w:val="num" w:pos="900"/>
        </w:tabs>
        <w:ind w:left="900" w:hanging="180"/>
      </w:pPr>
    </w:lvl>
    <w:lvl w:ilvl="6" w:tplc="0409000F" w:tentative="1">
      <w:start w:val="1"/>
      <w:numFmt w:val="decimal"/>
      <w:lvlText w:val="%7."/>
      <w:lvlJc w:val="left"/>
      <w:pPr>
        <w:tabs>
          <w:tab w:val="num" w:pos="1620"/>
        </w:tabs>
        <w:ind w:left="1620" w:hanging="360"/>
      </w:pPr>
    </w:lvl>
    <w:lvl w:ilvl="7" w:tplc="04090019" w:tentative="1">
      <w:start w:val="1"/>
      <w:numFmt w:val="lowerLetter"/>
      <w:lvlText w:val="%8."/>
      <w:lvlJc w:val="left"/>
      <w:pPr>
        <w:tabs>
          <w:tab w:val="num" w:pos="2340"/>
        </w:tabs>
        <w:ind w:left="2340" w:hanging="360"/>
      </w:pPr>
    </w:lvl>
    <w:lvl w:ilvl="8" w:tplc="0409001B" w:tentative="1">
      <w:start w:val="1"/>
      <w:numFmt w:val="lowerRoman"/>
      <w:lvlText w:val="%9."/>
      <w:lvlJc w:val="right"/>
      <w:pPr>
        <w:tabs>
          <w:tab w:val="num" w:pos="3060"/>
        </w:tabs>
        <w:ind w:left="3060" w:hanging="180"/>
      </w:pPr>
    </w:lvl>
  </w:abstractNum>
  <w:abstractNum w:abstractNumId="20" w15:restartNumberingAfterBreak="0">
    <w:nsid w:val="2788415E"/>
    <w:multiLevelType w:val="singleLevel"/>
    <w:tmpl w:val="148C8A80"/>
    <w:lvl w:ilvl="0">
      <w:start w:val="1"/>
      <w:numFmt w:val="upperLetter"/>
      <w:lvlText w:val="%1."/>
      <w:lvlJc w:val="left"/>
      <w:pPr>
        <w:tabs>
          <w:tab w:val="num" w:pos="1080"/>
        </w:tabs>
        <w:ind w:left="1080" w:hanging="360"/>
      </w:pPr>
      <w:rPr>
        <w:rFonts w:ascii="Arial" w:hAnsi="Arial" w:hint="default"/>
      </w:rPr>
    </w:lvl>
  </w:abstractNum>
  <w:abstractNum w:abstractNumId="21" w15:restartNumberingAfterBreak="0">
    <w:nsid w:val="28A61935"/>
    <w:multiLevelType w:val="hybridMultilevel"/>
    <w:tmpl w:val="1F487392"/>
    <w:lvl w:ilvl="0" w:tplc="C4020BFA">
      <w:start w:val="1"/>
      <w:numFmt w:val="decimal"/>
      <w:lvlText w:val="%1."/>
      <w:lvlJc w:val="left"/>
      <w:pPr>
        <w:tabs>
          <w:tab w:val="num" w:pos="4140"/>
        </w:tabs>
        <w:ind w:left="4140" w:hanging="720"/>
      </w:pPr>
      <w:rPr>
        <w:rFonts w:ascii="Arial" w:hAnsi="Arial" w:hint="default"/>
        <w:b w:val="0"/>
        <w:i w:val="0"/>
        <w:sz w:val="22"/>
        <w:szCs w:val="22"/>
      </w:rPr>
    </w:lvl>
    <w:lvl w:ilvl="1" w:tplc="04090019" w:tentative="1">
      <w:start w:val="1"/>
      <w:numFmt w:val="lowerLetter"/>
      <w:lvlText w:val="%2."/>
      <w:lvlJc w:val="left"/>
      <w:pPr>
        <w:tabs>
          <w:tab w:val="num" w:pos="2880"/>
        </w:tabs>
        <w:ind w:left="2880" w:hanging="360"/>
      </w:pPr>
    </w:lvl>
    <w:lvl w:ilvl="2" w:tplc="C4020BFA">
      <w:start w:val="1"/>
      <w:numFmt w:val="decimal"/>
      <w:lvlText w:val="%3."/>
      <w:lvlJc w:val="left"/>
      <w:pPr>
        <w:tabs>
          <w:tab w:val="num" w:pos="4140"/>
        </w:tabs>
        <w:ind w:left="4140" w:hanging="720"/>
      </w:pPr>
      <w:rPr>
        <w:rFonts w:ascii="Arial" w:hAnsi="Arial" w:hint="default"/>
        <w:b w:val="0"/>
        <w:i w:val="0"/>
        <w:sz w:val="22"/>
        <w:szCs w:val="22"/>
      </w:r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2" w15:restartNumberingAfterBreak="0">
    <w:nsid w:val="2A6B7BA2"/>
    <w:multiLevelType w:val="hybridMultilevel"/>
    <w:tmpl w:val="A0DA72FE"/>
    <w:lvl w:ilvl="0" w:tplc="A172FE62">
      <w:start w:val="1"/>
      <w:numFmt w:val="upperRoman"/>
      <w:lvlText w:val="%1."/>
      <w:lvlJc w:val="left"/>
      <w:pPr>
        <w:tabs>
          <w:tab w:val="num" w:pos="1800"/>
        </w:tabs>
        <w:ind w:left="1800" w:hanging="720"/>
      </w:pPr>
      <w:rPr>
        <w:rFonts w:hint="default"/>
      </w:rPr>
    </w:lvl>
    <w:lvl w:ilvl="1" w:tplc="1D74705A">
      <w:start w:val="1"/>
      <w:numFmt w:val="decimal"/>
      <w:lvlText w:val="%2."/>
      <w:lvlJc w:val="left"/>
      <w:pPr>
        <w:tabs>
          <w:tab w:val="num" w:pos="1440"/>
        </w:tabs>
        <w:ind w:left="1440" w:hanging="360"/>
      </w:pPr>
      <w:rPr>
        <w:rFonts w:ascii="Arial" w:hAnsi="Aria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2CC12E2A"/>
    <w:multiLevelType w:val="hybridMultilevel"/>
    <w:tmpl w:val="B3BE0238"/>
    <w:lvl w:ilvl="0" w:tplc="51A0D3CC">
      <w:start w:val="1"/>
      <w:numFmt w:val="lowerLetter"/>
      <w:lvlText w:val="%1."/>
      <w:lvlJc w:val="left"/>
      <w:pPr>
        <w:tabs>
          <w:tab w:val="num" w:pos="4140"/>
        </w:tabs>
        <w:ind w:left="4140" w:hanging="360"/>
      </w:pPr>
      <w:rPr>
        <w:rFonts w:ascii="Arial" w:hAnsi="Arial" w:hint="default"/>
        <w:b w:val="0"/>
        <w:i w:val="0"/>
        <w:sz w:val="22"/>
        <w:szCs w:val="22"/>
      </w:rPr>
    </w:lvl>
    <w:lvl w:ilvl="1" w:tplc="04090019" w:tentative="1">
      <w:start w:val="1"/>
      <w:numFmt w:val="lowerLetter"/>
      <w:lvlText w:val="%2."/>
      <w:lvlJc w:val="left"/>
      <w:pPr>
        <w:tabs>
          <w:tab w:val="num" w:pos="2880"/>
        </w:tabs>
        <w:ind w:left="2880" w:hanging="360"/>
      </w:pPr>
    </w:lvl>
    <w:lvl w:ilvl="2" w:tplc="51A0D3CC">
      <w:start w:val="1"/>
      <w:numFmt w:val="lowerLetter"/>
      <w:lvlText w:val="%3."/>
      <w:lvlJc w:val="left"/>
      <w:pPr>
        <w:tabs>
          <w:tab w:val="num" w:pos="3780"/>
        </w:tabs>
        <w:ind w:left="3780" w:hanging="360"/>
      </w:pPr>
      <w:rPr>
        <w:rFonts w:ascii="Arial" w:hAnsi="Arial" w:hint="default"/>
        <w:b w:val="0"/>
        <w:i w:val="0"/>
        <w:sz w:val="22"/>
        <w:szCs w:val="22"/>
      </w:r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4" w15:restartNumberingAfterBreak="0">
    <w:nsid w:val="2CFE51D6"/>
    <w:multiLevelType w:val="hybridMultilevel"/>
    <w:tmpl w:val="6F5CA9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FA62035"/>
    <w:multiLevelType w:val="hybridMultilevel"/>
    <w:tmpl w:val="24CE3E02"/>
    <w:lvl w:ilvl="0" w:tplc="04090013">
      <w:start w:val="1"/>
      <w:numFmt w:val="upperRoman"/>
      <w:lvlText w:val="%1."/>
      <w:lvlJc w:val="right"/>
      <w:pPr>
        <w:tabs>
          <w:tab w:val="num" w:pos="720"/>
        </w:tabs>
        <w:ind w:left="720" w:hanging="180"/>
      </w:pPr>
    </w:lvl>
    <w:lvl w:ilvl="1" w:tplc="AF98CBA2">
      <w:start w:val="1"/>
      <w:numFmt w:val="upperLetter"/>
      <w:lvlText w:val="%2."/>
      <w:lvlJc w:val="left"/>
      <w:pPr>
        <w:tabs>
          <w:tab w:val="num" w:pos="1440"/>
        </w:tabs>
        <w:ind w:left="1440" w:hanging="360"/>
      </w:pPr>
      <w:rPr>
        <w:rFonts w:hint="default"/>
        <w:b w:val="0"/>
        <w:i w:val="0"/>
      </w:rPr>
    </w:lvl>
    <w:lvl w:ilvl="2" w:tplc="FA0C57AE">
      <w:start w:val="1"/>
      <w:numFmt w:val="decimal"/>
      <w:lvlText w:val="%3."/>
      <w:lvlJc w:val="left"/>
      <w:pPr>
        <w:tabs>
          <w:tab w:val="num" w:pos="2340"/>
        </w:tabs>
        <w:ind w:left="2340" w:hanging="360"/>
      </w:pPr>
      <w:rPr>
        <w:rFonts w:hint="default"/>
      </w:rPr>
    </w:lvl>
    <w:lvl w:ilvl="3" w:tplc="7CFEA5CC">
      <w:start w:val="1"/>
      <w:numFmt w:val="lowerLetter"/>
      <w:lvlText w:val="%4."/>
      <w:lvlJc w:val="left"/>
      <w:pPr>
        <w:tabs>
          <w:tab w:val="num" w:pos="2880"/>
        </w:tabs>
        <w:ind w:left="2880" w:hanging="360"/>
      </w:pPr>
      <w:rPr>
        <w:rFonts w:hint="default"/>
      </w:rPr>
    </w:lvl>
    <w:lvl w:ilvl="4" w:tplc="84CABBBC">
      <w:start w:val="1"/>
      <w:numFmt w:val="decimal"/>
      <w:lvlText w:val="%5."/>
      <w:lvlJc w:val="left"/>
      <w:pPr>
        <w:tabs>
          <w:tab w:val="num" w:pos="3600"/>
        </w:tabs>
        <w:ind w:left="3600" w:hanging="360"/>
      </w:pPr>
      <w:rPr>
        <w:rFonts w:ascii="Arial" w:hAnsi="Arial" w:hint="default"/>
      </w:rPr>
    </w:lvl>
    <w:lvl w:ilvl="5" w:tplc="8E9C6DC6">
      <w:start w:val="1"/>
      <w:numFmt w:val="decimal"/>
      <w:lvlText w:val="%6)"/>
      <w:lvlJc w:val="left"/>
      <w:pPr>
        <w:tabs>
          <w:tab w:val="num" w:pos="4500"/>
        </w:tabs>
        <w:ind w:left="4500" w:hanging="360"/>
      </w:pPr>
      <w:rPr>
        <w:rFonts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14B5422"/>
    <w:multiLevelType w:val="hybridMultilevel"/>
    <w:tmpl w:val="363C04D4"/>
    <w:lvl w:ilvl="0" w:tplc="99421A96">
      <w:start w:val="1"/>
      <w:numFmt w:val="upperLetter"/>
      <w:lvlText w:val="%1."/>
      <w:lvlJc w:val="left"/>
      <w:pPr>
        <w:tabs>
          <w:tab w:val="num" w:pos="1800"/>
        </w:tabs>
        <w:ind w:left="1800" w:hanging="360"/>
      </w:pPr>
      <w:rPr>
        <w:b w:val="0"/>
      </w:rPr>
    </w:lvl>
    <w:lvl w:ilvl="1" w:tplc="56F8DD2A">
      <w:start w:val="1"/>
      <w:numFmt w:val="decimal"/>
      <w:lvlText w:val="%2."/>
      <w:lvlJc w:val="left"/>
      <w:pPr>
        <w:tabs>
          <w:tab w:val="num" w:pos="2340"/>
        </w:tabs>
        <w:ind w:left="2340" w:hanging="360"/>
      </w:pPr>
      <w:rPr>
        <w:rFonts w:hint="default"/>
        <w:b w:val="0"/>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7" w15:restartNumberingAfterBreak="0">
    <w:nsid w:val="3A5C16BC"/>
    <w:multiLevelType w:val="hybridMultilevel"/>
    <w:tmpl w:val="B2D4E5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AF46A31"/>
    <w:multiLevelType w:val="hybridMultilevel"/>
    <w:tmpl w:val="6FAA410C"/>
    <w:lvl w:ilvl="0" w:tplc="51A0D3CC">
      <w:start w:val="1"/>
      <w:numFmt w:val="lowerLetter"/>
      <w:lvlText w:val="%1."/>
      <w:lvlJc w:val="left"/>
      <w:pPr>
        <w:tabs>
          <w:tab w:val="num" w:pos="-720"/>
        </w:tabs>
        <w:ind w:left="-720" w:hanging="360"/>
      </w:pPr>
      <w:rPr>
        <w:rFonts w:ascii="Arial" w:hAnsi="Arial" w:hint="default"/>
        <w:b w:val="0"/>
        <w:i w:val="0"/>
        <w:sz w:val="22"/>
        <w:szCs w:val="22"/>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540"/>
        </w:tabs>
        <w:ind w:left="-540" w:hanging="360"/>
      </w:pPr>
    </w:lvl>
    <w:lvl w:ilvl="4" w:tplc="04090019" w:tentative="1">
      <w:start w:val="1"/>
      <w:numFmt w:val="lowerLetter"/>
      <w:lvlText w:val="%5."/>
      <w:lvlJc w:val="left"/>
      <w:pPr>
        <w:tabs>
          <w:tab w:val="num" w:pos="180"/>
        </w:tabs>
        <w:ind w:left="180" w:hanging="360"/>
      </w:pPr>
    </w:lvl>
    <w:lvl w:ilvl="5" w:tplc="0409001B" w:tentative="1">
      <w:start w:val="1"/>
      <w:numFmt w:val="lowerRoman"/>
      <w:lvlText w:val="%6."/>
      <w:lvlJc w:val="right"/>
      <w:pPr>
        <w:tabs>
          <w:tab w:val="num" w:pos="900"/>
        </w:tabs>
        <w:ind w:left="900" w:hanging="180"/>
      </w:pPr>
    </w:lvl>
    <w:lvl w:ilvl="6" w:tplc="0409000F" w:tentative="1">
      <w:start w:val="1"/>
      <w:numFmt w:val="decimal"/>
      <w:lvlText w:val="%7."/>
      <w:lvlJc w:val="left"/>
      <w:pPr>
        <w:tabs>
          <w:tab w:val="num" w:pos="1620"/>
        </w:tabs>
        <w:ind w:left="1620" w:hanging="360"/>
      </w:pPr>
    </w:lvl>
    <w:lvl w:ilvl="7" w:tplc="04090019" w:tentative="1">
      <w:start w:val="1"/>
      <w:numFmt w:val="lowerLetter"/>
      <w:lvlText w:val="%8."/>
      <w:lvlJc w:val="left"/>
      <w:pPr>
        <w:tabs>
          <w:tab w:val="num" w:pos="2340"/>
        </w:tabs>
        <w:ind w:left="2340" w:hanging="360"/>
      </w:pPr>
    </w:lvl>
    <w:lvl w:ilvl="8" w:tplc="0409001B" w:tentative="1">
      <w:start w:val="1"/>
      <w:numFmt w:val="lowerRoman"/>
      <w:lvlText w:val="%9."/>
      <w:lvlJc w:val="right"/>
      <w:pPr>
        <w:tabs>
          <w:tab w:val="num" w:pos="3060"/>
        </w:tabs>
        <w:ind w:left="3060" w:hanging="180"/>
      </w:pPr>
    </w:lvl>
  </w:abstractNum>
  <w:abstractNum w:abstractNumId="29" w15:restartNumberingAfterBreak="0">
    <w:nsid w:val="422D0A7F"/>
    <w:multiLevelType w:val="hybridMultilevel"/>
    <w:tmpl w:val="9F2E2910"/>
    <w:lvl w:ilvl="0" w:tplc="0AFA7092">
      <w:start w:val="1"/>
      <w:numFmt w:val="upperLetter"/>
      <w:lvlText w:val="%1."/>
      <w:lvlJc w:val="left"/>
      <w:pPr>
        <w:tabs>
          <w:tab w:val="num" w:pos="1440"/>
        </w:tabs>
        <w:ind w:left="144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2D6476B"/>
    <w:multiLevelType w:val="hybridMultilevel"/>
    <w:tmpl w:val="4D9849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6630FEF"/>
    <w:multiLevelType w:val="hybridMultilevel"/>
    <w:tmpl w:val="80A0F5DE"/>
    <w:lvl w:ilvl="0" w:tplc="C42EB9F4">
      <w:start w:val="1"/>
      <w:numFmt w:val="decimal"/>
      <w:lvlText w:val="%1."/>
      <w:lvlJc w:val="left"/>
      <w:pPr>
        <w:tabs>
          <w:tab w:val="num" w:pos="720"/>
        </w:tabs>
        <w:ind w:left="720" w:hanging="720"/>
      </w:pPr>
      <w:rPr>
        <w:rFonts w:ascii="Arial" w:hAnsi="Arial" w:hint="default"/>
        <w:b w:val="0"/>
        <w:i w:val="0"/>
        <w:sz w:val="22"/>
        <w:szCs w:val="22"/>
      </w:rPr>
    </w:lvl>
    <w:lvl w:ilvl="1" w:tplc="51A0D3CC">
      <w:start w:val="1"/>
      <w:numFmt w:val="lowerLetter"/>
      <w:lvlText w:val="%2."/>
      <w:lvlJc w:val="left"/>
      <w:pPr>
        <w:tabs>
          <w:tab w:val="num" w:pos="-720"/>
        </w:tabs>
        <w:ind w:left="-720" w:hanging="360"/>
      </w:pPr>
      <w:rPr>
        <w:rFonts w:ascii="Arial" w:hAnsi="Arial" w:hint="default"/>
        <w:b w:val="0"/>
        <w:i w:val="0"/>
        <w:sz w:val="22"/>
        <w:szCs w:val="22"/>
      </w:rPr>
    </w:lvl>
    <w:lvl w:ilvl="2" w:tplc="0409001B" w:tentative="1">
      <w:start w:val="1"/>
      <w:numFmt w:val="lowerRoman"/>
      <w:lvlText w:val="%3."/>
      <w:lvlJc w:val="right"/>
      <w:pPr>
        <w:tabs>
          <w:tab w:val="num" w:pos="0"/>
        </w:tabs>
        <w:ind w:left="0" w:hanging="180"/>
      </w:pPr>
    </w:lvl>
    <w:lvl w:ilvl="3" w:tplc="0409000F" w:tentative="1">
      <w:start w:val="1"/>
      <w:numFmt w:val="decimal"/>
      <w:lvlText w:val="%4."/>
      <w:lvlJc w:val="left"/>
      <w:pPr>
        <w:tabs>
          <w:tab w:val="num" w:pos="720"/>
        </w:tabs>
        <w:ind w:left="720" w:hanging="360"/>
      </w:pPr>
    </w:lvl>
    <w:lvl w:ilvl="4" w:tplc="04090019" w:tentative="1">
      <w:start w:val="1"/>
      <w:numFmt w:val="lowerLetter"/>
      <w:lvlText w:val="%5."/>
      <w:lvlJc w:val="left"/>
      <w:pPr>
        <w:tabs>
          <w:tab w:val="num" w:pos="1440"/>
        </w:tabs>
        <w:ind w:left="1440" w:hanging="360"/>
      </w:pPr>
    </w:lvl>
    <w:lvl w:ilvl="5" w:tplc="0409001B" w:tentative="1">
      <w:start w:val="1"/>
      <w:numFmt w:val="lowerRoman"/>
      <w:lvlText w:val="%6."/>
      <w:lvlJc w:val="right"/>
      <w:pPr>
        <w:tabs>
          <w:tab w:val="num" w:pos="2160"/>
        </w:tabs>
        <w:ind w:left="2160" w:hanging="180"/>
      </w:pPr>
    </w:lvl>
    <w:lvl w:ilvl="6" w:tplc="0409000F" w:tentative="1">
      <w:start w:val="1"/>
      <w:numFmt w:val="decimal"/>
      <w:lvlText w:val="%7."/>
      <w:lvlJc w:val="left"/>
      <w:pPr>
        <w:tabs>
          <w:tab w:val="num" w:pos="2880"/>
        </w:tabs>
        <w:ind w:left="2880" w:hanging="360"/>
      </w:pPr>
    </w:lvl>
    <w:lvl w:ilvl="7" w:tplc="04090019" w:tentative="1">
      <w:start w:val="1"/>
      <w:numFmt w:val="lowerLetter"/>
      <w:lvlText w:val="%8."/>
      <w:lvlJc w:val="left"/>
      <w:pPr>
        <w:tabs>
          <w:tab w:val="num" w:pos="3600"/>
        </w:tabs>
        <w:ind w:left="3600" w:hanging="360"/>
      </w:pPr>
    </w:lvl>
    <w:lvl w:ilvl="8" w:tplc="0409001B" w:tentative="1">
      <w:start w:val="1"/>
      <w:numFmt w:val="lowerRoman"/>
      <w:lvlText w:val="%9."/>
      <w:lvlJc w:val="right"/>
      <w:pPr>
        <w:tabs>
          <w:tab w:val="num" w:pos="4320"/>
        </w:tabs>
        <w:ind w:left="4320" w:hanging="180"/>
      </w:pPr>
    </w:lvl>
  </w:abstractNum>
  <w:abstractNum w:abstractNumId="32" w15:restartNumberingAfterBreak="0">
    <w:nsid w:val="47431FFC"/>
    <w:multiLevelType w:val="hybridMultilevel"/>
    <w:tmpl w:val="56A802C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3" w15:restartNumberingAfterBreak="0">
    <w:nsid w:val="480E0D05"/>
    <w:multiLevelType w:val="hybridMultilevel"/>
    <w:tmpl w:val="3550B39A"/>
    <w:lvl w:ilvl="0" w:tplc="51A0D3CC">
      <w:start w:val="1"/>
      <w:numFmt w:val="lowerLetter"/>
      <w:lvlText w:val="%1."/>
      <w:lvlJc w:val="left"/>
      <w:pPr>
        <w:tabs>
          <w:tab w:val="num" w:pos="-720"/>
        </w:tabs>
        <w:ind w:left="-720" w:hanging="360"/>
      </w:pPr>
      <w:rPr>
        <w:rFonts w:ascii="Arial" w:hAnsi="Arial" w:hint="default"/>
        <w:b w:val="0"/>
        <w:i w:val="0"/>
        <w:sz w:val="22"/>
        <w:szCs w:val="22"/>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540"/>
        </w:tabs>
        <w:ind w:left="-540" w:hanging="360"/>
      </w:pPr>
    </w:lvl>
    <w:lvl w:ilvl="4" w:tplc="04090019" w:tentative="1">
      <w:start w:val="1"/>
      <w:numFmt w:val="lowerLetter"/>
      <w:lvlText w:val="%5."/>
      <w:lvlJc w:val="left"/>
      <w:pPr>
        <w:tabs>
          <w:tab w:val="num" w:pos="180"/>
        </w:tabs>
        <w:ind w:left="180" w:hanging="360"/>
      </w:pPr>
    </w:lvl>
    <w:lvl w:ilvl="5" w:tplc="0409001B" w:tentative="1">
      <w:start w:val="1"/>
      <w:numFmt w:val="lowerRoman"/>
      <w:lvlText w:val="%6."/>
      <w:lvlJc w:val="right"/>
      <w:pPr>
        <w:tabs>
          <w:tab w:val="num" w:pos="900"/>
        </w:tabs>
        <w:ind w:left="900" w:hanging="180"/>
      </w:pPr>
    </w:lvl>
    <w:lvl w:ilvl="6" w:tplc="0409000F" w:tentative="1">
      <w:start w:val="1"/>
      <w:numFmt w:val="decimal"/>
      <w:lvlText w:val="%7."/>
      <w:lvlJc w:val="left"/>
      <w:pPr>
        <w:tabs>
          <w:tab w:val="num" w:pos="1620"/>
        </w:tabs>
        <w:ind w:left="1620" w:hanging="360"/>
      </w:pPr>
    </w:lvl>
    <w:lvl w:ilvl="7" w:tplc="04090019" w:tentative="1">
      <w:start w:val="1"/>
      <w:numFmt w:val="lowerLetter"/>
      <w:lvlText w:val="%8."/>
      <w:lvlJc w:val="left"/>
      <w:pPr>
        <w:tabs>
          <w:tab w:val="num" w:pos="2340"/>
        </w:tabs>
        <w:ind w:left="2340" w:hanging="360"/>
      </w:pPr>
    </w:lvl>
    <w:lvl w:ilvl="8" w:tplc="0409001B" w:tentative="1">
      <w:start w:val="1"/>
      <w:numFmt w:val="lowerRoman"/>
      <w:lvlText w:val="%9."/>
      <w:lvlJc w:val="right"/>
      <w:pPr>
        <w:tabs>
          <w:tab w:val="num" w:pos="3060"/>
        </w:tabs>
        <w:ind w:left="3060" w:hanging="180"/>
      </w:pPr>
    </w:lvl>
  </w:abstractNum>
  <w:abstractNum w:abstractNumId="34" w15:restartNumberingAfterBreak="0">
    <w:nsid w:val="4A3C15C6"/>
    <w:multiLevelType w:val="hybridMultilevel"/>
    <w:tmpl w:val="06065C62"/>
    <w:lvl w:ilvl="0" w:tplc="0409000F">
      <w:start w:val="1"/>
      <w:numFmt w:val="decimal"/>
      <w:lvlText w:val="%1."/>
      <w:lvlJc w:val="left"/>
      <w:pPr>
        <w:tabs>
          <w:tab w:val="num" w:pos="4320"/>
        </w:tabs>
        <w:ind w:left="4320" w:hanging="360"/>
      </w:pPr>
    </w:lvl>
    <w:lvl w:ilvl="1" w:tplc="04090019" w:tentative="1">
      <w:start w:val="1"/>
      <w:numFmt w:val="lowerLetter"/>
      <w:lvlText w:val="%2."/>
      <w:lvlJc w:val="left"/>
      <w:pPr>
        <w:tabs>
          <w:tab w:val="num" w:pos="5040"/>
        </w:tabs>
        <w:ind w:left="5040" w:hanging="360"/>
      </w:pPr>
    </w:lvl>
    <w:lvl w:ilvl="2" w:tplc="0409001B" w:tentative="1">
      <w:start w:val="1"/>
      <w:numFmt w:val="lowerRoman"/>
      <w:lvlText w:val="%3."/>
      <w:lvlJc w:val="right"/>
      <w:pPr>
        <w:tabs>
          <w:tab w:val="num" w:pos="5760"/>
        </w:tabs>
        <w:ind w:left="5760" w:hanging="180"/>
      </w:pPr>
    </w:lvl>
    <w:lvl w:ilvl="3" w:tplc="0409000F" w:tentative="1">
      <w:start w:val="1"/>
      <w:numFmt w:val="decimal"/>
      <w:lvlText w:val="%4."/>
      <w:lvlJc w:val="left"/>
      <w:pPr>
        <w:tabs>
          <w:tab w:val="num" w:pos="6480"/>
        </w:tabs>
        <w:ind w:left="6480" w:hanging="360"/>
      </w:pPr>
    </w:lvl>
    <w:lvl w:ilvl="4" w:tplc="04090019" w:tentative="1">
      <w:start w:val="1"/>
      <w:numFmt w:val="lowerLetter"/>
      <w:lvlText w:val="%5."/>
      <w:lvlJc w:val="left"/>
      <w:pPr>
        <w:tabs>
          <w:tab w:val="num" w:pos="7200"/>
        </w:tabs>
        <w:ind w:left="7200" w:hanging="360"/>
      </w:pPr>
    </w:lvl>
    <w:lvl w:ilvl="5" w:tplc="0409001B" w:tentative="1">
      <w:start w:val="1"/>
      <w:numFmt w:val="lowerRoman"/>
      <w:lvlText w:val="%6."/>
      <w:lvlJc w:val="right"/>
      <w:pPr>
        <w:tabs>
          <w:tab w:val="num" w:pos="7920"/>
        </w:tabs>
        <w:ind w:left="7920" w:hanging="180"/>
      </w:pPr>
    </w:lvl>
    <w:lvl w:ilvl="6" w:tplc="0409000F" w:tentative="1">
      <w:start w:val="1"/>
      <w:numFmt w:val="decimal"/>
      <w:lvlText w:val="%7."/>
      <w:lvlJc w:val="left"/>
      <w:pPr>
        <w:tabs>
          <w:tab w:val="num" w:pos="8640"/>
        </w:tabs>
        <w:ind w:left="8640" w:hanging="360"/>
      </w:pPr>
    </w:lvl>
    <w:lvl w:ilvl="7" w:tplc="04090019" w:tentative="1">
      <w:start w:val="1"/>
      <w:numFmt w:val="lowerLetter"/>
      <w:lvlText w:val="%8."/>
      <w:lvlJc w:val="left"/>
      <w:pPr>
        <w:tabs>
          <w:tab w:val="num" w:pos="9360"/>
        </w:tabs>
        <w:ind w:left="9360" w:hanging="360"/>
      </w:pPr>
    </w:lvl>
    <w:lvl w:ilvl="8" w:tplc="0409001B" w:tentative="1">
      <w:start w:val="1"/>
      <w:numFmt w:val="lowerRoman"/>
      <w:lvlText w:val="%9."/>
      <w:lvlJc w:val="right"/>
      <w:pPr>
        <w:tabs>
          <w:tab w:val="num" w:pos="10080"/>
        </w:tabs>
        <w:ind w:left="10080" w:hanging="180"/>
      </w:pPr>
    </w:lvl>
  </w:abstractNum>
  <w:abstractNum w:abstractNumId="35" w15:restartNumberingAfterBreak="0">
    <w:nsid w:val="4CCA254F"/>
    <w:multiLevelType w:val="hybridMultilevel"/>
    <w:tmpl w:val="3EFA52C2"/>
    <w:lvl w:ilvl="0" w:tplc="4FAE5704">
      <w:start w:val="1"/>
      <w:numFmt w:val="upperLetter"/>
      <w:lvlText w:val="%1."/>
      <w:lvlJc w:val="left"/>
      <w:pPr>
        <w:tabs>
          <w:tab w:val="num" w:pos="1800"/>
        </w:tabs>
        <w:ind w:left="1800" w:hanging="360"/>
      </w:pPr>
      <w:rPr>
        <w:b w:val="0"/>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15:restartNumberingAfterBreak="0">
    <w:nsid w:val="4D660B36"/>
    <w:multiLevelType w:val="hybridMultilevel"/>
    <w:tmpl w:val="9AA2CA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06A35B5"/>
    <w:multiLevelType w:val="hybridMultilevel"/>
    <w:tmpl w:val="2FC63D7E"/>
    <w:lvl w:ilvl="0" w:tplc="C42EB9F4">
      <w:start w:val="1"/>
      <w:numFmt w:val="decimal"/>
      <w:lvlText w:val="%1."/>
      <w:lvlJc w:val="left"/>
      <w:pPr>
        <w:tabs>
          <w:tab w:val="num" w:pos="720"/>
        </w:tabs>
        <w:ind w:left="720" w:hanging="720"/>
      </w:pPr>
      <w:rPr>
        <w:rFonts w:ascii="Arial" w:hAnsi="Arial" w:hint="default"/>
        <w:b w:val="0"/>
        <w:i w:val="0"/>
        <w:sz w:val="22"/>
        <w:szCs w:val="22"/>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0"/>
        </w:tabs>
        <w:ind w:left="0" w:hanging="180"/>
      </w:pPr>
    </w:lvl>
    <w:lvl w:ilvl="3" w:tplc="0409000F" w:tentative="1">
      <w:start w:val="1"/>
      <w:numFmt w:val="decimal"/>
      <w:lvlText w:val="%4."/>
      <w:lvlJc w:val="left"/>
      <w:pPr>
        <w:tabs>
          <w:tab w:val="num" w:pos="720"/>
        </w:tabs>
        <w:ind w:left="720" w:hanging="360"/>
      </w:pPr>
    </w:lvl>
    <w:lvl w:ilvl="4" w:tplc="04090019" w:tentative="1">
      <w:start w:val="1"/>
      <w:numFmt w:val="lowerLetter"/>
      <w:lvlText w:val="%5."/>
      <w:lvlJc w:val="left"/>
      <w:pPr>
        <w:tabs>
          <w:tab w:val="num" w:pos="1440"/>
        </w:tabs>
        <w:ind w:left="1440" w:hanging="360"/>
      </w:pPr>
    </w:lvl>
    <w:lvl w:ilvl="5" w:tplc="0409001B" w:tentative="1">
      <w:start w:val="1"/>
      <w:numFmt w:val="lowerRoman"/>
      <w:lvlText w:val="%6."/>
      <w:lvlJc w:val="right"/>
      <w:pPr>
        <w:tabs>
          <w:tab w:val="num" w:pos="2160"/>
        </w:tabs>
        <w:ind w:left="2160" w:hanging="180"/>
      </w:pPr>
    </w:lvl>
    <w:lvl w:ilvl="6" w:tplc="0409000F" w:tentative="1">
      <w:start w:val="1"/>
      <w:numFmt w:val="decimal"/>
      <w:lvlText w:val="%7."/>
      <w:lvlJc w:val="left"/>
      <w:pPr>
        <w:tabs>
          <w:tab w:val="num" w:pos="2880"/>
        </w:tabs>
        <w:ind w:left="2880" w:hanging="360"/>
      </w:pPr>
    </w:lvl>
    <w:lvl w:ilvl="7" w:tplc="04090019" w:tentative="1">
      <w:start w:val="1"/>
      <w:numFmt w:val="lowerLetter"/>
      <w:lvlText w:val="%8."/>
      <w:lvlJc w:val="left"/>
      <w:pPr>
        <w:tabs>
          <w:tab w:val="num" w:pos="3600"/>
        </w:tabs>
        <w:ind w:left="3600" w:hanging="360"/>
      </w:pPr>
    </w:lvl>
    <w:lvl w:ilvl="8" w:tplc="0409001B" w:tentative="1">
      <w:start w:val="1"/>
      <w:numFmt w:val="lowerRoman"/>
      <w:lvlText w:val="%9."/>
      <w:lvlJc w:val="right"/>
      <w:pPr>
        <w:tabs>
          <w:tab w:val="num" w:pos="4320"/>
        </w:tabs>
        <w:ind w:left="4320" w:hanging="180"/>
      </w:pPr>
    </w:lvl>
  </w:abstractNum>
  <w:abstractNum w:abstractNumId="38" w15:restartNumberingAfterBreak="0">
    <w:nsid w:val="5C0E5726"/>
    <w:multiLevelType w:val="hybridMultilevel"/>
    <w:tmpl w:val="FB7C793A"/>
    <w:lvl w:ilvl="0" w:tplc="C42EB9F4">
      <w:start w:val="1"/>
      <w:numFmt w:val="decimal"/>
      <w:lvlText w:val="%1."/>
      <w:lvlJc w:val="left"/>
      <w:pPr>
        <w:tabs>
          <w:tab w:val="num" w:pos="720"/>
        </w:tabs>
        <w:ind w:left="720" w:hanging="720"/>
      </w:pPr>
      <w:rPr>
        <w:rFonts w:ascii="Arial" w:hAnsi="Arial" w:hint="default"/>
        <w:b w:val="0"/>
        <w:i w:val="0"/>
        <w:sz w:val="22"/>
        <w:szCs w:val="22"/>
      </w:rPr>
    </w:lvl>
    <w:lvl w:ilvl="1" w:tplc="6964A504">
      <w:start w:val="1"/>
      <w:numFmt w:val="lowerLetter"/>
      <w:lvlText w:val="%2."/>
      <w:lvlJc w:val="left"/>
      <w:pPr>
        <w:tabs>
          <w:tab w:val="num" w:pos="-360"/>
        </w:tabs>
        <w:ind w:left="-360" w:hanging="720"/>
      </w:pPr>
      <w:rPr>
        <w:rFonts w:ascii="Arial" w:hAnsi="Arial" w:hint="default"/>
        <w:b w:val="0"/>
        <w:i w:val="0"/>
        <w:sz w:val="22"/>
        <w:szCs w:val="22"/>
      </w:rPr>
    </w:lvl>
    <w:lvl w:ilvl="2" w:tplc="0409001B" w:tentative="1">
      <w:start w:val="1"/>
      <w:numFmt w:val="lowerRoman"/>
      <w:lvlText w:val="%3."/>
      <w:lvlJc w:val="right"/>
      <w:pPr>
        <w:tabs>
          <w:tab w:val="num" w:pos="0"/>
        </w:tabs>
        <w:ind w:left="0" w:hanging="180"/>
      </w:pPr>
    </w:lvl>
    <w:lvl w:ilvl="3" w:tplc="0409000F" w:tentative="1">
      <w:start w:val="1"/>
      <w:numFmt w:val="decimal"/>
      <w:lvlText w:val="%4."/>
      <w:lvlJc w:val="left"/>
      <w:pPr>
        <w:tabs>
          <w:tab w:val="num" w:pos="720"/>
        </w:tabs>
        <w:ind w:left="720" w:hanging="360"/>
      </w:pPr>
    </w:lvl>
    <w:lvl w:ilvl="4" w:tplc="04090019" w:tentative="1">
      <w:start w:val="1"/>
      <w:numFmt w:val="lowerLetter"/>
      <w:lvlText w:val="%5."/>
      <w:lvlJc w:val="left"/>
      <w:pPr>
        <w:tabs>
          <w:tab w:val="num" w:pos="1440"/>
        </w:tabs>
        <w:ind w:left="1440" w:hanging="360"/>
      </w:pPr>
    </w:lvl>
    <w:lvl w:ilvl="5" w:tplc="0409001B" w:tentative="1">
      <w:start w:val="1"/>
      <w:numFmt w:val="lowerRoman"/>
      <w:lvlText w:val="%6."/>
      <w:lvlJc w:val="right"/>
      <w:pPr>
        <w:tabs>
          <w:tab w:val="num" w:pos="2160"/>
        </w:tabs>
        <w:ind w:left="2160" w:hanging="180"/>
      </w:pPr>
    </w:lvl>
    <w:lvl w:ilvl="6" w:tplc="0409000F" w:tentative="1">
      <w:start w:val="1"/>
      <w:numFmt w:val="decimal"/>
      <w:lvlText w:val="%7."/>
      <w:lvlJc w:val="left"/>
      <w:pPr>
        <w:tabs>
          <w:tab w:val="num" w:pos="2880"/>
        </w:tabs>
        <w:ind w:left="2880" w:hanging="360"/>
      </w:pPr>
    </w:lvl>
    <w:lvl w:ilvl="7" w:tplc="04090019" w:tentative="1">
      <w:start w:val="1"/>
      <w:numFmt w:val="lowerLetter"/>
      <w:lvlText w:val="%8."/>
      <w:lvlJc w:val="left"/>
      <w:pPr>
        <w:tabs>
          <w:tab w:val="num" w:pos="3600"/>
        </w:tabs>
        <w:ind w:left="3600" w:hanging="360"/>
      </w:pPr>
    </w:lvl>
    <w:lvl w:ilvl="8" w:tplc="0409001B" w:tentative="1">
      <w:start w:val="1"/>
      <w:numFmt w:val="lowerRoman"/>
      <w:lvlText w:val="%9."/>
      <w:lvlJc w:val="right"/>
      <w:pPr>
        <w:tabs>
          <w:tab w:val="num" w:pos="4320"/>
        </w:tabs>
        <w:ind w:left="4320" w:hanging="180"/>
      </w:pPr>
    </w:lvl>
  </w:abstractNum>
  <w:abstractNum w:abstractNumId="39" w15:restartNumberingAfterBreak="0">
    <w:nsid w:val="627E5511"/>
    <w:multiLevelType w:val="hybridMultilevel"/>
    <w:tmpl w:val="5C488AC2"/>
    <w:lvl w:ilvl="0" w:tplc="0409000F">
      <w:start w:val="1"/>
      <w:numFmt w:val="decimal"/>
      <w:lvlText w:val="%1."/>
      <w:lvlJc w:val="left"/>
      <w:pPr>
        <w:tabs>
          <w:tab w:val="num" w:pos="4320"/>
        </w:tabs>
        <w:ind w:left="4320" w:hanging="360"/>
      </w:pPr>
    </w:lvl>
    <w:lvl w:ilvl="1" w:tplc="04090019" w:tentative="1">
      <w:start w:val="1"/>
      <w:numFmt w:val="lowerLetter"/>
      <w:lvlText w:val="%2."/>
      <w:lvlJc w:val="left"/>
      <w:pPr>
        <w:tabs>
          <w:tab w:val="num" w:pos="5040"/>
        </w:tabs>
        <w:ind w:left="5040" w:hanging="360"/>
      </w:pPr>
    </w:lvl>
    <w:lvl w:ilvl="2" w:tplc="0409001B" w:tentative="1">
      <w:start w:val="1"/>
      <w:numFmt w:val="lowerRoman"/>
      <w:lvlText w:val="%3."/>
      <w:lvlJc w:val="right"/>
      <w:pPr>
        <w:tabs>
          <w:tab w:val="num" w:pos="5760"/>
        </w:tabs>
        <w:ind w:left="5760" w:hanging="180"/>
      </w:pPr>
    </w:lvl>
    <w:lvl w:ilvl="3" w:tplc="0409000F" w:tentative="1">
      <w:start w:val="1"/>
      <w:numFmt w:val="decimal"/>
      <w:lvlText w:val="%4."/>
      <w:lvlJc w:val="left"/>
      <w:pPr>
        <w:tabs>
          <w:tab w:val="num" w:pos="6480"/>
        </w:tabs>
        <w:ind w:left="6480" w:hanging="360"/>
      </w:pPr>
    </w:lvl>
    <w:lvl w:ilvl="4" w:tplc="04090019" w:tentative="1">
      <w:start w:val="1"/>
      <w:numFmt w:val="lowerLetter"/>
      <w:lvlText w:val="%5."/>
      <w:lvlJc w:val="left"/>
      <w:pPr>
        <w:tabs>
          <w:tab w:val="num" w:pos="7200"/>
        </w:tabs>
        <w:ind w:left="7200" w:hanging="360"/>
      </w:pPr>
    </w:lvl>
    <w:lvl w:ilvl="5" w:tplc="0409001B" w:tentative="1">
      <w:start w:val="1"/>
      <w:numFmt w:val="lowerRoman"/>
      <w:lvlText w:val="%6."/>
      <w:lvlJc w:val="right"/>
      <w:pPr>
        <w:tabs>
          <w:tab w:val="num" w:pos="7920"/>
        </w:tabs>
        <w:ind w:left="7920" w:hanging="180"/>
      </w:pPr>
    </w:lvl>
    <w:lvl w:ilvl="6" w:tplc="0409000F" w:tentative="1">
      <w:start w:val="1"/>
      <w:numFmt w:val="decimal"/>
      <w:lvlText w:val="%7."/>
      <w:lvlJc w:val="left"/>
      <w:pPr>
        <w:tabs>
          <w:tab w:val="num" w:pos="8640"/>
        </w:tabs>
        <w:ind w:left="8640" w:hanging="360"/>
      </w:pPr>
    </w:lvl>
    <w:lvl w:ilvl="7" w:tplc="04090019" w:tentative="1">
      <w:start w:val="1"/>
      <w:numFmt w:val="lowerLetter"/>
      <w:lvlText w:val="%8."/>
      <w:lvlJc w:val="left"/>
      <w:pPr>
        <w:tabs>
          <w:tab w:val="num" w:pos="9360"/>
        </w:tabs>
        <w:ind w:left="9360" w:hanging="360"/>
      </w:pPr>
    </w:lvl>
    <w:lvl w:ilvl="8" w:tplc="0409001B" w:tentative="1">
      <w:start w:val="1"/>
      <w:numFmt w:val="lowerRoman"/>
      <w:lvlText w:val="%9."/>
      <w:lvlJc w:val="right"/>
      <w:pPr>
        <w:tabs>
          <w:tab w:val="num" w:pos="10080"/>
        </w:tabs>
        <w:ind w:left="10080" w:hanging="180"/>
      </w:pPr>
    </w:lvl>
  </w:abstractNum>
  <w:abstractNum w:abstractNumId="40" w15:restartNumberingAfterBreak="0">
    <w:nsid w:val="6B4F7B78"/>
    <w:multiLevelType w:val="hybridMultilevel"/>
    <w:tmpl w:val="E59635C0"/>
    <w:lvl w:ilvl="0" w:tplc="AE1AB6C4">
      <w:start w:val="1"/>
      <w:numFmt w:val="decimal"/>
      <w:lvlText w:val="%1."/>
      <w:lvlJc w:val="left"/>
      <w:pPr>
        <w:ind w:left="720" w:hanging="360"/>
      </w:pPr>
      <w:rPr>
        <w:rFonts w:ascii="Arial" w:hAnsi="Arial"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DC03E17"/>
    <w:multiLevelType w:val="hybridMultilevel"/>
    <w:tmpl w:val="2070DC30"/>
    <w:lvl w:ilvl="0" w:tplc="148C8A80">
      <w:start w:val="1"/>
      <w:numFmt w:val="upperLetter"/>
      <w:lvlText w:val="%1."/>
      <w:lvlJc w:val="left"/>
      <w:pPr>
        <w:tabs>
          <w:tab w:val="num" w:pos="900"/>
        </w:tabs>
        <w:ind w:left="900" w:hanging="360"/>
      </w:pPr>
      <w:rPr>
        <w:rFonts w:ascii="Arial" w:hAnsi="Arial" w:hint="default"/>
      </w:rPr>
    </w:lvl>
    <w:lvl w:ilvl="1" w:tplc="1D74705A">
      <w:start w:val="1"/>
      <w:numFmt w:val="decimal"/>
      <w:lvlText w:val="%2."/>
      <w:lvlJc w:val="left"/>
      <w:pPr>
        <w:tabs>
          <w:tab w:val="num" w:pos="1440"/>
        </w:tabs>
        <w:ind w:left="1440" w:hanging="360"/>
      </w:pPr>
      <w:rPr>
        <w:rFonts w:ascii="Arial" w:hAnsi="Aria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6F973694"/>
    <w:multiLevelType w:val="hybridMultilevel"/>
    <w:tmpl w:val="46EACD26"/>
    <w:lvl w:ilvl="0" w:tplc="03648EDC">
      <w:start w:val="1"/>
      <w:numFmt w:val="upperRoman"/>
      <w:lvlText w:val="%1."/>
      <w:lvlJc w:val="left"/>
      <w:pPr>
        <w:tabs>
          <w:tab w:val="num" w:pos="1080"/>
        </w:tabs>
        <w:ind w:left="1080" w:hanging="720"/>
      </w:pPr>
      <w:rPr>
        <w:rFonts w:hint="default"/>
      </w:rPr>
    </w:lvl>
    <w:lvl w:ilvl="1" w:tplc="3DD6BDA0">
      <w:start w:val="1"/>
      <w:numFmt w:val="upperLetter"/>
      <w:lvlText w:val="%2."/>
      <w:lvlJc w:val="left"/>
      <w:pPr>
        <w:tabs>
          <w:tab w:val="num" w:pos="1440"/>
        </w:tabs>
        <w:ind w:left="1440" w:hanging="360"/>
      </w:pPr>
      <w:rPr>
        <w:rFonts w:hint="default"/>
      </w:rPr>
    </w:lvl>
    <w:lvl w:ilvl="2" w:tplc="AB8806CA">
      <w:start w:val="1"/>
      <w:numFmt w:val="decimal"/>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39204C7"/>
    <w:multiLevelType w:val="singleLevel"/>
    <w:tmpl w:val="148C8A80"/>
    <w:lvl w:ilvl="0">
      <w:start w:val="1"/>
      <w:numFmt w:val="upperLetter"/>
      <w:lvlText w:val="%1."/>
      <w:lvlJc w:val="left"/>
      <w:pPr>
        <w:tabs>
          <w:tab w:val="num" w:pos="1080"/>
        </w:tabs>
        <w:ind w:left="1080" w:hanging="360"/>
      </w:pPr>
      <w:rPr>
        <w:rFonts w:ascii="Arial" w:hAnsi="Arial" w:hint="default"/>
      </w:rPr>
    </w:lvl>
  </w:abstractNum>
  <w:abstractNum w:abstractNumId="44" w15:restartNumberingAfterBreak="0">
    <w:nsid w:val="74EE31A2"/>
    <w:multiLevelType w:val="hybridMultilevel"/>
    <w:tmpl w:val="00DC4168"/>
    <w:lvl w:ilvl="0" w:tplc="04090013">
      <w:start w:val="1"/>
      <w:numFmt w:val="upperRoman"/>
      <w:lvlText w:val="%1."/>
      <w:lvlJc w:val="right"/>
      <w:pPr>
        <w:tabs>
          <w:tab w:val="num" w:pos="4140"/>
        </w:tabs>
        <w:ind w:left="4140" w:hanging="180"/>
      </w:pPr>
    </w:lvl>
    <w:lvl w:ilvl="1" w:tplc="9EB4C808">
      <w:start w:val="1"/>
      <w:numFmt w:val="upperLetter"/>
      <w:lvlText w:val="%2."/>
      <w:lvlJc w:val="left"/>
      <w:pPr>
        <w:tabs>
          <w:tab w:val="num" w:pos="2160"/>
        </w:tabs>
        <w:ind w:left="2160" w:hanging="360"/>
      </w:pPr>
      <w:rPr>
        <w:rFonts w:hint="default"/>
        <w:b w:val="0"/>
        <w:i w:val="0"/>
      </w:rPr>
    </w:lvl>
    <w:lvl w:ilvl="2" w:tplc="9EB4C808">
      <w:start w:val="1"/>
      <w:numFmt w:val="upperLetter"/>
      <w:lvlText w:val="%3."/>
      <w:lvlJc w:val="left"/>
      <w:pPr>
        <w:tabs>
          <w:tab w:val="num" w:pos="2340"/>
        </w:tabs>
        <w:ind w:left="2340" w:hanging="360"/>
      </w:pPr>
      <w:rPr>
        <w:rFonts w:hint="default"/>
        <w:b w:val="0"/>
        <w:i w:val="0"/>
      </w:rPr>
    </w:lvl>
    <w:lvl w:ilvl="3" w:tplc="7CFEA5CC">
      <w:start w:val="1"/>
      <w:numFmt w:val="lowerLetter"/>
      <w:lvlText w:val="%4."/>
      <w:lvlJc w:val="left"/>
      <w:pPr>
        <w:tabs>
          <w:tab w:val="num" w:pos="3600"/>
        </w:tabs>
        <w:ind w:left="3600" w:hanging="360"/>
      </w:pPr>
      <w:rPr>
        <w:rFonts w:hint="default"/>
      </w:rPr>
    </w:lvl>
    <w:lvl w:ilvl="4" w:tplc="0409000F">
      <w:start w:val="1"/>
      <w:numFmt w:val="decimal"/>
      <w:lvlText w:val="%5."/>
      <w:lvlJc w:val="left"/>
      <w:pPr>
        <w:tabs>
          <w:tab w:val="num" w:pos="4320"/>
        </w:tabs>
        <w:ind w:left="4320" w:hanging="360"/>
      </w:pPr>
    </w:lvl>
    <w:lvl w:ilvl="5" w:tplc="BB30A040">
      <w:start w:val="3"/>
      <w:numFmt w:val="upperLetter"/>
      <w:lvlText w:val="%6."/>
      <w:lvlJc w:val="left"/>
      <w:pPr>
        <w:tabs>
          <w:tab w:val="num" w:pos="5580"/>
        </w:tabs>
        <w:ind w:left="5580" w:hanging="720"/>
      </w:pPr>
      <w:rPr>
        <w:rFonts w:hint="default"/>
      </w:r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5" w15:restartNumberingAfterBreak="0">
    <w:nsid w:val="77055F48"/>
    <w:multiLevelType w:val="hybridMultilevel"/>
    <w:tmpl w:val="2F5418F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79CB2931"/>
    <w:multiLevelType w:val="hybridMultilevel"/>
    <w:tmpl w:val="E21CE6FC"/>
    <w:lvl w:ilvl="0" w:tplc="0409000F">
      <w:start w:val="1"/>
      <w:numFmt w:val="decimal"/>
      <w:lvlText w:val="%1."/>
      <w:lvlJc w:val="left"/>
      <w:pPr>
        <w:tabs>
          <w:tab w:val="num" w:pos="4320"/>
        </w:tabs>
        <w:ind w:left="4320" w:hanging="360"/>
      </w:pPr>
    </w:lvl>
    <w:lvl w:ilvl="1" w:tplc="04090019" w:tentative="1">
      <w:start w:val="1"/>
      <w:numFmt w:val="lowerLetter"/>
      <w:lvlText w:val="%2."/>
      <w:lvlJc w:val="left"/>
      <w:pPr>
        <w:tabs>
          <w:tab w:val="num" w:pos="5040"/>
        </w:tabs>
        <w:ind w:left="5040" w:hanging="360"/>
      </w:pPr>
    </w:lvl>
    <w:lvl w:ilvl="2" w:tplc="0409001B" w:tentative="1">
      <w:start w:val="1"/>
      <w:numFmt w:val="lowerRoman"/>
      <w:lvlText w:val="%3."/>
      <w:lvlJc w:val="right"/>
      <w:pPr>
        <w:tabs>
          <w:tab w:val="num" w:pos="5760"/>
        </w:tabs>
        <w:ind w:left="5760" w:hanging="180"/>
      </w:pPr>
    </w:lvl>
    <w:lvl w:ilvl="3" w:tplc="0409000F" w:tentative="1">
      <w:start w:val="1"/>
      <w:numFmt w:val="decimal"/>
      <w:lvlText w:val="%4."/>
      <w:lvlJc w:val="left"/>
      <w:pPr>
        <w:tabs>
          <w:tab w:val="num" w:pos="6480"/>
        </w:tabs>
        <w:ind w:left="6480" w:hanging="360"/>
      </w:pPr>
    </w:lvl>
    <w:lvl w:ilvl="4" w:tplc="04090019" w:tentative="1">
      <w:start w:val="1"/>
      <w:numFmt w:val="lowerLetter"/>
      <w:lvlText w:val="%5."/>
      <w:lvlJc w:val="left"/>
      <w:pPr>
        <w:tabs>
          <w:tab w:val="num" w:pos="7200"/>
        </w:tabs>
        <w:ind w:left="7200" w:hanging="360"/>
      </w:pPr>
    </w:lvl>
    <w:lvl w:ilvl="5" w:tplc="0409001B" w:tentative="1">
      <w:start w:val="1"/>
      <w:numFmt w:val="lowerRoman"/>
      <w:lvlText w:val="%6."/>
      <w:lvlJc w:val="right"/>
      <w:pPr>
        <w:tabs>
          <w:tab w:val="num" w:pos="7920"/>
        </w:tabs>
        <w:ind w:left="7920" w:hanging="180"/>
      </w:pPr>
    </w:lvl>
    <w:lvl w:ilvl="6" w:tplc="0409000F" w:tentative="1">
      <w:start w:val="1"/>
      <w:numFmt w:val="decimal"/>
      <w:lvlText w:val="%7."/>
      <w:lvlJc w:val="left"/>
      <w:pPr>
        <w:tabs>
          <w:tab w:val="num" w:pos="8640"/>
        </w:tabs>
        <w:ind w:left="8640" w:hanging="360"/>
      </w:pPr>
    </w:lvl>
    <w:lvl w:ilvl="7" w:tplc="04090019" w:tentative="1">
      <w:start w:val="1"/>
      <w:numFmt w:val="lowerLetter"/>
      <w:lvlText w:val="%8."/>
      <w:lvlJc w:val="left"/>
      <w:pPr>
        <w:tabs>
          <w:tab w:val="num" w:pos="9360"/>
        </w:tabs>
        <w:ind w:left="9360" w:hanging="360"/>
      </w:pPr>
    </w:lvl>
    <w:lvl w:ilvl="8" w:tplc="0409001B" w:tentative="1">
      <w:start w:val="1"/>
      <w:numFmt w:val="lowerRoman"/>
      <w:lvlText w:val="%9."/>
      <w:lvlJc w:val="right"/>
      <w:pPr>
        <w:tabs>
          <w:tab w:val="num" w:pos="10080"/>
        </w:tabs>
        <w:ind w:left="10080" w:hanging="180"/>
      </w:pPr>
    </w:lvl>
  </w:abstractNum>
  <w:num w:numId="1" w16cid:durableId="775372310">
    <w:abstractNumId w:val="0"/>
    <w:lvlOverride w:ilvl="0">
      <w:startOverride w:val="1"/>
      <w:lvl w:ilvl="0">
        <w:start w:val="1"/>
        <w:numFmt w:val="decimal"/>
        <w:pStyle w:val="Quick1"/>
        <w:lvlText w:val="%1."/>
        <w:lvlJc w:val="left"/>
      </w:lvl>
    </w:lvlOverride>
  </w:num>
  <w:num w:numId="2" w16cid:durableId="1195537862">
    <w:abstractNumId w:val="44"/>
  </w:num>
  <w:num w:numId="3" w16cid:durableId="978993266">
    <w:abstractNumId w:val="39"/>
  </w:num>
  <w:num w:numId="4" w16cid:durableId="1228419994">
    <w:abstractNumId w:val="45"/>
  </w:num>
  <w:num w:numId="5" w16cid:durableId="1552689750">
    <w:abstractNumId w:val="15"/>
  </w:num>
  <w:num w:numId="6" w16cid:durableId="1458330594">
    <w:abstractNumId w:val="18"/>
  </w:num>
  <w:num w:numId="7" w16cid:durableId="169369050">
    <w:abstractNumId w:val="6"/>
  </w:num>
  <w:num w:numId="8" w16cid:durableId="1177427922">
    <w:abstractNumId w:val="34"/>
  </w:num>
  <w:num w:numId="9" w16cid:durableId="1888374981">
    <w:abstractNumId w:val="46"/>
  </w:num>
  <w:num w:numId="10" w16cid:durableId="743800708">
    <w:abstractNumId w:val="7"/>
  </w:num>
  <w:num w:numId="11" w16cid:durableId="15891449">
    <w:abstractNumId w:val="17"/>
  </w:num>
  <w:num w:numId="12" w16cid:durableId="131362398">
    <w:abstractNumId w:val="26"/>
  </w:num>
  <w:num w:numId="13" w16cid:durableId="1057557442">
    <w:abstractNumId w:val="35"/>
  </w:num>
  <w:num w:numId="14" w16cid:durableId="687217644">
    <w:abstractNumId w:val="14"/>
  </w:num>
  <w:num w:numId="15" w16cid:durableId="2076925030">
    <w:abstractNumId w:val="21"/>
  </w:num>
  <w:num w:numId="16" w16cid:durableId="1178075913">
    <w:abstractNumId w:val="8"/>
  </w:num>
  <w:num w:numId="17" w16cid:durableId="702633313">
    <w:abstractNumId w:val="25"/>
  </w:num>
  <w:num w:numId="18" w16cid:durableId="171532844">
    <w:abstractNumId w:val="4"/>
  </w:num>
  <w:num w:numId="19" w16cid:durableId="1167788652">
    <w:abstractNumId w:val="16"/>
  </w:num>
  <w:num w:numId="20" w16cid:durableId="949699548">
    <w:abstractNumId w:val="12"/>
  </w:num>
  <w:num w:numId="21" w16cid:durableId="342634926">
    <w:abstractNumId w:val="38"/>
  </w:num>
  <w:num w:numId="22" w16cid:durableId="1122729573">
    <w:abstractNumId w:val="23"/>
  </w:num>
  <w:num w:numId="23" w16cid:durableId="133110713">
    <w:abstractNumId w:val="10"/>
  </w:num>
  <w:num w:numId="24" w16cid:durableId="1097017728">
    <w:abstractNumId w:val="31"/>
  </w:num>
  <w:num w:numId="25" w16cid:durableId="569459551">
    <w:abstractNumId w:val="19"/>
  </w:num>
  <w:num w:numId="26" w16cid:durableId="1645548836">
    <w:abstractNumId w:val="5"/>
  </w:num>
  <w:num w:numId="27" w16cid:durableId="481893825">
    <w:abstractNumId w:val="33"/>
  </w:num>
  <w:num w:numId="28" w16cid:durableId="1878545917">
    <w:abstractNumId w:val="2"/>
  </w:num>
  <w:num w:numId="29" w16cid:durableId="427434026">
    <w:abstractNumId w:val="28"/>
  </w:num>
  <w:num w:numId="30" w16cid:durableId="162287529">
    <w:abstractNumId w:val="37"/>
  </w:num>
  <w:num w:numId="31" w16cid:durableId="1960606903">
    <w:abstractNumId w:val="42"/>
  </w:num>
  <w:num w:numId="32" w16cid:durableId="1510869107">
    <w:abstractNumId w:val="22"/>
  </w:num>
  <w:num w:numId="33" w16cid:durableId="1343623589">
    <w:abstractNumId w:val="20"/>
  </w:num>
  <w:num w:numId="34" w16cid:durableId="415514150">
    <w:abstractNumId w:val="41"/>
  </w:num>
  <w:num w:numId="35" w16cid:durableId="1969168794">
    <w:abstractNumId w:val="3"/>
  </w:num>
  <w:num w:numId="36" w16cid:durableId="1096636275">
    <w:abstractNumId w:val="29"/>
  </w:num>
  <w:num w:numId="37" w16cid:durableId="422654082">
    <w:abstractNumId w:val="43"/>
  </w:num>
  <w:num w:numId="38" w16cid:durableId="381294793">
    <w:abstractNumId w:val="40"/>
  </w:num>
  <w:num w:numId="39" w16cid:durableId="2074305984">
    <w:abstractNumId w:val="9"/>
  </w:num>
  <w:num w:numId="40" w16cid:durableId="1301809524">
    <w:abstractNumId w:val="32"/>
  </w:num>
  <w:num w:numId="41" w16cid:durableId="1255089423">
    <w:abstractNumId w:val="11"/>
  </w:num>
  <w:num w:numId="42" w16cid:durableId="1750030913">
    <w:abstractNumId w:val="30"/>
  </w:num>
  <w:num w:numId="43" w16cid:durableId="780608453">
    <w:abstractNumId w:val="27"/>
  </w:num>
  <w:num w:numId="44" w16cid:durableId="2071415332">
    <w:abstractNumId w:val="13"/>
  </w:num>
  <w:num w:numId="45" w16cid:durableId="2113166403">
    <w:abstractNumId w:val="24"/>
  </w:num>
  <w:num w:numId="46" w16cid:durableId="1017804806">
    <w:abstractNumId w:val="36"/>
  </w:num>
  <w:num w:numId="47" w16cid:durableId="1383560857">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61B"/>
    <w:rsid w:val="0000139E"/>
    <w:rsid w:val="0000776C"/>
    <w:rsid w:val="0001223D"/>
    <w:rsid w:val="00024E8F"/>
    <w:rsid w:val="00041D49"/>
    <w:rsid w:val="00044E9A"/>
    <w:rsid w:val="000521E1"/>
    <w:rsid w:val="00057320"/>
    <w:rsid w:val="0007525A"/>
    <w:rsid w:val="00086170"/>
    <w:rsid w:val="00095A29"/>
    <w:rsid w:val="000A34E6"/>
    <w:rsid w:val="000D795F"/>
    <w:rsid w:val="000E1805"/>
    <w:rsid w:val="000E4EA5"/>
    <w:rsid w:val="000F0C05"/>
    <w:rsid w:val="000F1181"/>
    <w:rsid w:val="000F42C5"/>
    <w:rsid w:val="000F5F80"/>
    <w:rsid w:val="000F60FD"/>
    <w:rsid w:val="000F61CF"/>
    <w:rsid w:val="00102DD3"/>
    <w:rsid w:val="00105800"/>
    <w:rsid w:val="001171B1"/>
    <w:rsid w:val="001328AA"/>
    <w:rsid w:val="00154754"/>
    <w:rsid w:val="00170D4E"/>
    <w:rsid w:val="0018256A"/>
    <w:rsid w:val="00186A45"/>
    <w:rsid w:val="001A0748"/>
    <w:rsid w:val="001A6098"/>
    <w:rsid w:val="001B086A"/>
    <w:rsid w:val="001B6167"/>
    <w:rsid w:val="001C017E"/>
    <w:rsid w:val="001F07E5"/>
    <w:rsid w:val="001F19C0"/>
    <w:rsid w:val="001F241F"/>
    <w:rsid w:val="00202149"/>
    <w:rsid w:val="002029C1"/>
    <w:rsid w:val="00202F31"/>
    <w:rsid w:val="002035CC"/>
    <w:rsid w:val="00216B0F"/>
    <w:rsid w:val="002352C0"/>
    <w:rsid w:val="0024338F"/>
    <w:rsid w:val="00267C09"/>
    <w:rsid w:val="00275C9E"/>
    <w:rsid w:val="00296766"/>
    <w:rsid w:val="002A0188"/>
    <w:rsid w:val="002D1862"/>
    <w:rsid w:val="002E1F13"/>
    <w:rsid w:val="002E4F5D"/>
    <w:rsid w:val="003038DA"/>
    <w:rsid w:val="00311B41"/>
    <w:rsid w:val="003265C0"/>
    <w:rsid w:val="0033582A"/>
    <w:rsid w:val="00364571"/>
    <w:rsid w:val="0036628A"/>
    <w:rsid w:val="0037146A"/>
    <w:rsid w:val="00372001"/>
    <w:rsid w:val="00381B0C"/>
    <w:rsid w:val="003821B2"/>
    <w:rsid w:val="00390F7C"/>
    <w:rsid w:val="003A4790"/>
    <w:rsid w:val="003B1E61"/>
    <w:rsid w:val="003B440D"/>
    <w:rsid w:val="003B4B41"/>
    <w:rsid w:val="003C0A43"/>
    <w:rsid w:val="003C195D"/>
    <w:rsid w:val="003E23FC"/>
    <w:rsid w:val="003E79DA"/>
    <w:rsid w:val="004034C9"/>
    <w:rsid w:val="0040447B"/>
    <w:rsid w:val="0040476B"/>
    <w:rsid w:val="00405DD5"/>
    <w:rsid w:val="00407F08"/>
    <w:rsid w:val="00415D96"/>
    <w:rsid w:val="0041763E"/>
    <w:rsid w:val="00437726"/>
    <w:rsid w:val="004504C2"/>
    <w:rsid w:val="0045168E"/>
    <w:rsid w:val="004619AB"/>
    <w:rsid w:val="00463CE4"/>
    <w:rsid w:val="0047597E"/>
    <w:rsid w:val="00475EA2"/>
    <w:rsid w:val="0048081E"/>
    <w:rsid w:val="00483AF2"/>
    <w:rsid w:val="004849BF"/>
    <w:rsid w:val="00497A7C"/>
    <w:rsid w:val="004A2FBE"/>
    <w:rsid w:val="004B537E"/>
    <w:rsid w:val="004B6A3B"/>
    <w:rsid w:val="004C3D33"/>
    <w:rsid w:val="004D044B"/>
    <w:rsid w:val="004F2717"/>
    <w:rsid w:val="004F427E"/>
    <w:rsid w:val="00503138"/>
    <w:rsid w:val="005056ED"/>
    <w:rsid w:val="00514409"/>
    <w:rsid w:val="00534475"/>
    <w:rsid w:val="0053582D"/>
    <w:rsid w:val="00536D02"/>
    <w:rsid w:val="00556C27"/>
    <w:rsid w:val="00560CD4"/>
    <w:rsid w:val="0056661B"/>
    <w:rsid w:val="00567DEE"/>
    <w:rsid w:val="00575A15"/>
    <w:rsid w:val="00581B6B"/>
    <w:rsid w:val="00583290"/>
    <w:rsid w:val="00583BA4"/>
    <w:rsid w:val="00595102"/>
    <w:rsid w:val="00596BF9"/>
    <w:rsid w:val="005A70EB"/>
    <w:rsid w:val="005C014A"/>
    <w:rsid w:val="005E2DB1"/>
    <w:rsid w:val="005F4D08"/>
    <w:rsid w:val="00602D1E"/>
    <w:rsid w:val="00635F4C"/>
    <w:rsid w:val="006600B4"/>
    <w:rsid w:val="0066228D"/>
    <w:rsid w:val="00673DD7"/>
    <w:rsid w:val="006763E8"/>
    <w:rsid w:val="00683553"/>
    <w:rsid w:val="006852CF"/>
    <w:rsid w:val="00687770"/>
    <w:rsid w:val="006877B6"/>
    <w:rsid w:val="00690790"/>
    <w:rsid w:val="00690FED"/>
    <w:rsid w:val="00691254"/>
    <w:rsid w:val="006A6A98"/>
    <w:rsid w:val="006B06BE"/>
    <w:rsid w:val="006C3C44"/>
    <w:rsid w:val="006C4397"/>
    <w:rsid w:val="006E3048"/>
    <w:rsid w:val="0071140E"/>
    <w:rsid w:val="00712E0B"/>
    <w:rsid w:val="007147B6"/>
    <w:rsid w:val="00716B1A"/>
    <w:rsid w:val="0073598B"/>
    <w:rsid w:val="007363DA"/>
    <w:rsid w:val="00753B03"/>
    <w:rsid w:val="0076044E"/>
    <w:rsid w:val="00760F17"/>
    <w:rsid w:val="00775CEC"/>
    <w:rsid w:val="007775B9"/>
    <w:rsid w:val="007822FB"/>
    <w:rsid w:val="007829EB"/>
    <w:rsid w:val="007B5F6E"/>
    <w:rsid w:val="007C0FEF"/>
    <w:rsid w:val="008115C9"/>
    <w:rsid w:val="00821E0D"/>
    <w:rsid w:val="00825CC8"/>
    <w:rsid w:val="00865854"/>
    <w:rsid w:val="00865A8E"/>
    <w:rsid w:val="00886C7D"/>
    <w:rsid w:val="00897F5D"/>
    <w:rsid w:val="008A4B9E"/>
    <w:rsid w:val="008B04AA"/>
    <w:rsid w:val="008B6970"/>
    <w:rsid w:val="008C5508"/>
    <w:rsid w:val="008D0DA0"/>
    <w:rsid w:val="008D53DB"/>
    <w:rsid w:val="008E2F0F"/>
    <w:rsid w:val="008F09B7"/>
    <w:rsid w:val="00904533"/>
    <w:rsid w:val="00907A6C"/>
    <w:rsid w:val="00910409"/>
    <w:rsid w:val="0092376A"/>
    <w:rsid w:val="00933B37"/>
    <w:rsid w:val="009508FC"/>
    <w:rsid w:val="00954775"/>
    <w:rsid w:val="0095477B"/>
    <w:rsid w:val="009640F0"/>
    <w:rsid w:val="00970FA9"/>
    <w:rsid w:val="009771C0"/>
    <w:rsid w:val="00985369"/>
    <w:rsid w:val="00991352"/>
    <w:rsid w:val="00993B9C"/>
    <w:rsid w:val="009B193A"/>
    <w:rsid w:val="009C0A65"/>
    <w:rsid w:val="009C5F76"/>
    <w:rsid w:val="009D14B5"/>
    <w:rsid w:val="009D1D59"/>
    <w:rsid w:val="009D226A"/>
    <w:rsid w:val="009D620A"/>
    <w:rsid w:val="009E0866"/>
    <w:rsid w:val="009E32FE"/>
    <w:rsid w:val="009F29BC"/>
    <w:rsid w:val="00A059CA"/>
    <w:rsid w:val="00A212A3"/>
    <w:rsid w:val="00A24118"/>
    <w:rsid w:val="00A25C47"/>
    <w:rsid w:val="00A44394"/>
    <w:rsid w:val="00A5188F"/>
    <w:rsid w:val="00A52142"/>
    <w:rsid w:val="00A609DD"/>
    <w:rsid w:val="00A67FED"/>
    <w:rsid w:val="00A70715"/>
    <w:rsid w:val="00A70EE5"/>
    <w:rsid w:val="00A8122D"/>
    <w:rsid w:val="00A833AF"/>
    <w:rsid w:val="00A91D85"/>
    <w:rsid w:val="00AA4FBE"/>
    <w:rsid w:val="00AC34D1"/>
    <w:rsid w:val="00AD1D07"/>
    <w:rsid w:val="00AE5BBD"/>
    <w:rsid w:val="00AF00F1"/>
    <w:rsid w:val="00B12749"/>
    <w:rsid w:val="00B20364"/>
    <w:rsid w:val="00B2195C"/>
    <w:rsid w:val="00B41A1A"/>
    <w:rsid w:val="00B47E1C"/>
    <w:rsid w:val="00B501AA"/>
    <w:rsid w:val="00B526DC"/>
    <w:rsid w:val="00B60084"/>
    <w:rsid w:val="00B60EDB"/>
    <w:rsid w:val="00B66681"/>
    <w:rsid w:val="00B676E5"/>
    <w:rsid w:val="00B763E9"/>
    <w:rsid w:val="00B81CCF"/>
    <w:rsid w:val="00B928D6"/>
    <w:rsid w:val="00B95156"/>
    <w:rsid w:val="00BA15E6"/>
    <w:rsid w:val="00BA3221"/>
    <w:rsid w:val="00BB2B78"/>
    <w:rsid w:val="00BB7ACB"/>
    <w:rsid w:val="00BC0270"/>
    <w:rsid w:val="00BC46E8"/>
    <w:rsid w:val="00BD4435"/>
    <w:rsid w:val="00BD4B92"/>
    <w:rsid w:val="00BE2583"/>
    <w:rsid w:val="00BE7932"/>
    <w:rsid w:val="00BF6719"/>
    <w:rsid w:val="00BF6B77"/>
    <w:rsid w:val="00C000F0"/>
    <w:rsid w:val="00C03F06"/>
    <w:rsid w:val="00C07097"/>
    <w:rsid w:val="00C148D6"/>
    <w:rsid w:val="00C15B24"/>
    <w:rsid w:val="00C275F1"/>
    <w:rsid w:val="00C350CC"/>
    <w:rsid w:val="00C36A0C"/>
    <w:rsid w:val="00C3724D"/>
    <w:rsid w:val="00C37CD2"/>
    <w:rsid w:val="00C51606"/>
    <w:rsid w:val="00C51FC7"/>
    <w:rsid w:val="00C6073E"/>
    <w:rsid w:val="00C669E2"/>
    <w:rsid w:val="00C7271D"/>
    <w:rsid w:val="00C83D61"/>
    <w:rsid w:val="00CA3879"/>
    <w:rsid w:val="00CA6938"/>
    <w:rsid w:val="00CC0665"/>
    <w:rsid w:val="00CE45BA"/>
    <w:rsid w:val="00CE6366"/>
    <w:rsid w:val="00CF2DAC"/>
    <w:rsid w:val="00CF3CF9"/>
    <w:rsid w:val="00CF6FD1"/>
    <w:rsid w:val="00CF7983"/>
    <w:rsid w:val="00D051E3"/>
    <w:rsid w:val="00D10356"/>
    <w:rsid w:val="00D17E2A"/>
    <w:rsid w:val="00D22D5A"/>
    <w:rsid w:val="00D27113"/>
    <w:rsid w:val="00D3538F"/>
    <w:rsid w:val="00D35467"/>
    <w:rsid w:val="00D40C1E"/>
    <w:rsid w:val="00D40C37"/>
    <w:rsid w:val="00D46F40"/>
    <w:rsid w:val="00D50C3E"/>
    <w:rsid w:val="00D54A45"/>
    <w:rsid w:val="00D6781D"/>
    <w:rsid w:val="00D7131D"/>
    <w:rsid w:val="00DA0868"/>
    <w:rsid w:val="00DA0FC6"/>
    <w:rsid w:val="00DA4F8A"/>
    <w:rsid w:val="00DA7B77"/>
    <w:rsid w:val="00DC15E3"/>
    <w:rsid w:val="00DD58C9"/>
    <w:rsid w:val="00DD665B"/>
    <w:rsid w:val="00DE2BDA"/>
    <w:rsid w:val="00DE5B58"/>
    <w:rsid w:val="00DF227E"/>
    <w:rsid w:val="00DF66B7"/>
    <w:rsid w:val="00E2480B"/>
    <w:rsid w:val="00E26846"/>
    <w:rsid w:val="00E26CB3"/>
    <w:rsid w:val="00E355B1"/>
    <w:rsid w:val="00E51C6F"/>
    <w:rsid w:val="00E57CB5"/>
    <w:rsid w:val="00E67738"/>
    <w:rsid w:val="00E75C0A"/>
    <w:rsid w:val="00E82C95"/>
    <w:rsid w:val="00E845D3"/>
    <w:rsid w:val="00E868A1"/>
    <w:rsid w:val="00E94BAC"/>
    <w:rsid w:val="00E95D6F"/>
    <w:rsid w:val="00EA1660"/>
    <w:rsid w:val="00EA44E6"/>
    <w:rsid w:val="00EA5D10"/>
    <w:rsid w:val="00EA678A"/>
    <w:rsid w:val="00EA78C5"/>
    <w:rsid w:val="00EB37C8"/>
    <w:rsid w:val="00EC1F91"/>
    <w:rsid w:val="00EC26C0"/>
    <w:rsid w:val="00EC29F0"/>
    <w:rsid w:val="00F020B0"/>
    <w:rsid w:val="00F1187E"/>
    <w:rsid w:val="00F2029F"/>
    <w:rsid w:val="00F30B6B"/>
    <w:rsid w:val="00F31667"/>
    <w:rsid w:val="00F362F2"/>
    <w:rsid w:val="00F378A7"/>
    <w:rsid w:val="00F4229D"/>
    <w:rsid w:val="00F4309E"/>
    <w:rsid w:val="00F570B7"/>
    <w:rsid w:val="00F7543F"/>
    <w:rsid w:val="00F75625"/>
    <w:rsid w:val="00F77417"/>
    <w:rsid w:val="00F82E05"/>
    <w:rsid w:val="00F858E4"/>
    <w:rsid w:val="00F87074"/>
    <w:rsid w:val="00F91F64"/>
    <w:rsid w:val="00FB210F"/>
    <w:rsid w:val="00FD2A88"/>
    <w:rsid w:val="00FD2BA9"/>
    <w:rsid w:val="00FD5FC7"/>
    <w:rsid w:val="00FF3B04"/>
    <w:rsid w:val="26F805F8"/>
    <w:rsid w:val="68C5FB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163335DC"/>
  <w15:chartTrackingRefBased/>
  <w15:docId w15:val="{CD935243-B148-4800-8F49-2DA310324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CF6FD1"/>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outlineLvl w:val="1"/>
    </w:pPr>
    <w:rPr>
      <w:b/>
      <w:szCs w:val="20"/>
    </w:rPr>
  </w:style>
  <w:style w:type="paragraph" w:styleId="Heading3">
    <w:name w:val="heading 3"/>
    <w:basedOn w:val="Normal"/>
    <w:next w:val="Normal"/>
    <w:qFormat/>
    <w:pPr>
      <w:keepNext/>
      <w:ind w:left="720"/>
      <w:outlineLvl w:val="2"/>
    </w:pPr>
    <w:rPr>
      <w:rFonts w:ascii="Arial" w:hAnsi="Arial"/>
      <w:b/>
      <w:sz w:val="20"/>
      <w:szCs w:val="20"/>
    </w:rPr>
  </w:style>
  <w:style w:type="paragraph" w:styleId="Heading4">
    <w:name w:val="heading 4"/>
    <w:basedOn w:val="Normal"/>
    <w:next w:val="Normal"/>
    <w:qFormat/>
    <w:rsid w:val="00690FED"/>
    <w:pPr>
      <w:keepNext/>
      <w:spacing w:before="240" w:after="60"/>
      <w:outlineLvl w:val="3"/>
    </w:pPr>
    <w:rPr>
      <w:b/>
      <w:bCs/>
      <w:sz w:val="28"/>
      <w:szCs w:val="28"/>
    </w:rPr>
  </w:style>
  <w:style w:type="paragraph" w:styleId="Heading6">
    <w:name w:val="heading 6"/>
    <w:basedOn w:val="Normal"/>
    <w:next w:val="Normal"/>
    <w:qFormat/>
    <w:pPr>
      <w:keepNext/>
      <w:ind w:left="720"/>
      <w:jc w:val="both"/>
      <w:outlineLvl w:val="5"/>
    </w:pPr>
    <w:rPr>
      <w:rFonts w:ascii="Tahoma" w:hAnsi="Tahoma"/>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ind w:left="1440"/>
    </w:pPr>
    <w:rPr>
      <w:rFonts w:ascii="Arial" w:hAnsi="Arial"/>
      <w:sz w:val="20"/>
      <w:szCs w:val="20"/>
    </w:rPr>
  </w:style>
  <w:style w:type="paragraph" w:styleId="BodyTextIndent3">
    <w:name w:val="Body Text Indent 3"/>
    <w:basedOn w:val="Normal"/>
    <w:pPr>
      <w:ind w:left="1440"/>
      <w:jc w:val="both"/>
    </w:pPr>
    <w:rPr>
      <w:rFonts w:ascii="Tahoma" w:hAnsi="Tahoma"/>
      <w:sz w:val="20"/>
      <w:szCs w:val="20"/>
    </w:rPr>
  </w:style>
  <w:style w:type="paragraph" w:styleId="BodyTextIndent2">
    <w:name w:val="Body Text Indent 2"/>
    <w:basedOn w:val="Normal"/>
    <w:rsid w:val="0033582A"/>
    <w:pPr>
      <w:spacing w:after="120" w:line="480" w:lineRule="auto"/>
      <w:ind w:left="360"/>
    </w:pPr>
  </w:style>
  <w:style w:type="paragraph" w:customStyle="1" w:styleId="Quick1">
    <w:name w:val="Quick 1."/>
    <w:basedOn w:val="Normal"/>
    <w:rsid w:val="0033582A"/>
    <w:pPr>
      <w:widowControl w:val="0"/>
      <w:numPr>
        <w:numId w:val="1"/>
      </w:numPr>
      <w:ind w:left="2880" w:hanging="720"/>
    </w:pPr>
    <w:rPr>
      <w:snapToGrid w:val="0"/>
      <w:szCs w:val="20"/>
    </w:rPr>
  </w:style>
  <w:style w:type="character" w:styleId="CommentReference">
    <w:name w:val="annotation reference"/>
    <w:semiHidden/>
    <w:rsid w:val="00415D96"/>
    <w:rPr>
      <w:sz w:val="16"/>
      <w:szCs w:val="16"/>
    </w:rPr>
  </w:style>
  <w:style w:type="paragraph" w:styleId="CommentText">
    <w:name w:val="annotation text"/>
    <w:basedOn w:val="Normal"/>
    <w:semiHidden/>
    <w:rsid w:val="00415D96"/>
    <w:rPr>
      <w:sz w:val="20"/>
      <w:szCs w:val="20"/>
    </w:rPr>
  </w:style>
  <w:style w:type="paragraph" w:styleId="CommentSubject">
    <w:name w:val="annotation subject"/>
    <w:basedOn w:val="CommentText"/>
    <w:next w:val="CommentText"/>
    <w:semiHidden/>
    <w:rsid w:val="00415D96"/>
    <w:rPr>
      <w:b/>
      <w:bCs/>
    </w:rPr>
  </w:style>
  <w:style w:type="paragraph" w:styleId="BalloonText">
    <w:name w:val="Balloon Text"/>
    <w:basedOn w:val="Normal"/>
    <w:semiHidden/>
    <w:rsid w:val="00415D96"/>
    <w:rPr>
      <w:rFonts w:ascii="Tahoma" w:hAnsi="Tahoma" w:cs="Tahoma"/>
      <w:sz w:val="16"/>
      <w:szCs w:val="16"/>
    </w:rPr>
  </w:style>
  <w:style w:type="paragraph" w:styleId="BodyText2">
    <w:name w:val="Body Text 2"/>
    <w:basedOn w:val="Normal"/>
    <w:rsid w:val="00CF6FD1"/>
    <w:pPr>
      <w:spacing w:after="120" w:line="480" w:lineRule="auto"/>
    </w:pPr>
  </w:style>
  <w:style w:type="paragraph" w:styleId="BodyText">
    <w:name w:val="Body Text"/>
    <w:basedOn w:val="Normal"/>
    <w:rsid w:val="00CF6FD1"/>
    <w:pPr>
      <w:spacing w:after="120"/>
    </w:pPr>
  </w:style>
  <w:style w:type="paragraph" w:customStyle="1" w:styleId="DefaultText">
    <w:name w:val="Default Text"/>
    <w:rsid w:val="00D27113"/>
    <w:pPr>
      <w:autoSpaceDE w:val="0"/>
      <w:autoSpaceDN w:val="0"/>
    </w:pPr>
    <w:rPr>
      <w:color w:val="000000"/>
      <w:sz w:val="24"/>
      <w:szCs w:val="24"/>
    </w:rPr>
  </w:style>
  <w:style w:type="paragraph" w:customStyle="1" w:styleId="1Firstpar">
    <w:name w:val="1.  First par"/>
    <w:next w:val="DefaultText"/>
    <w:rsid w:val="00D27113"/>
    <w:pPr>
      <w:autoSpaceDE w:val="0"/>
      <w:autoSpaceDN w:val="0"/>
      <w:ind w:left="1440" w:hanging="720"/>
    </w:pPr>
    <w:rPr>
      <w:color w:val="000000"/>
      <w:sz w:val="24"/>
      <w:szCs w:val="24"/>
    </w:rPr>
  </w:style>
  <w:style w:type="character" w:customStyle="1" w:styleId="body1">
    <w:name w:val="body1"/>
    <w:rsid w:val="00E51C6F"/>
    <w:rPr>
      <w:rFonts w:ascii="Times New Roman" w:hAnsi="Times New Roman" w:cs="Times New Roman" w:hint="default"/>
      <w:strike w:val="0"/>
      <w:dstrike w:val="0"/>
      <w:color w:val="000033"/>
      <w:sz w:val="18"/>
      <w:szCs w:val="18"/>
      <w:u w:val="none"/>
      <w:effect w:val="none"/>
    </w:rPr>
  </w:style>
  <w:style w:type="paragraph" w:styleId="ListParagraph">
    <w:name w:val="List Paragraph"/>
    <w:basedOn w:val="Normal"/>
    <w:uiPriority w:val="34"/>
    <w:qFormat/>
    <w:rsid w:val="006852CF"/>
    <w:pPr>
      <w:spacing w:after="200" w:line="276" w:lineRule="auto"/>
      <w:ind w:left="720"/>
      <w:contextualSpacing/>
    </w:pPr>
    <w:rPr>
      <w:rFonts w:ascii="Calibri" w:eastAsia="Calibri" w:hAnsi="Calibri"/>
      <w:sz w:val="22"/>
      <w:szCs w:val="22"/>
    </w:rPr>
  </w:style>
  <w:style w:type="paragraph" w:styleId="Title">
    <w:name w:val="Title"/>
    <w:basedOn w:val="Normal"/>
    <w:link w:val="TitleChar"/>
    <w:qFormat/>
    <w:rsid w:val="006852CF"/>
    <w:pPr>
      <w:widowControl w:val="0"/>
      <w:tabs>
        <w:tab w:val="center" w:pos="5040"/>
      </w:tabs>
      <w:jc w:val="center"/>
    </w:pPr>
    <w:rPr>
      <w:rFonts w:ascii="Tahoma" w:hAnsi="Tahoma"/>
      <w:b/>
      <w:sz w:val="36"/>
      <w:szCs w:val="20"/>
    </w:rPr>
  </w:style>
  <w:style w:type="character" w:customStyle="1" w:styleId="TitleChar">
    <w:name w:val="Title Char"/>
    <w:basedOn w:val="DefaultParagraphFont"/>
    <w:link w:val="Title"/>
    <w:rsid w:val="006852CF"/>
    <w:rPr>
      <w:rFonts w:ascii="Tahoma" w:hAnsi="Tahoma"/>
      <w:b/>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4511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4a0cfb5-190f-43ad-aca7-a0ce7fd136fc" xsi:nil="true"/>
    <lcf76f155ced4ddcb4097134ff3c332f xmlns="84ac0c71-efa5-42b9-9b96-5d6fe140d959">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BCE2E264C1A1C047963E7F1A5C155CDF" ma:contentTypeVersion="15" ma:contentTypeDescription="Create a new document." ma:contentTypeScope="" ma:versionID="2a948156cff0af8498d4936081d4c986">
  <xsd:schema xmlns:xsd="http://www.w3.org/2001/XMLSchema" xmlns:xs="http://www.w3.org/2001/XMLSchema" xmlns:p="http://schemas.microsoft.com/office/2006/metadata/properties" xmlns:ns2="84ac0c71-efa5-42b9-9b96-5d6fe140d959" xmlns:ns3="e4a0cfb5-190f-43ad-aca7-a0ce7fd136fc" targetNamespace="http://schemas.microsoft.com/office/2006/metadata/properties" ma:root="true" ma:fieldsID="de34b7a41737625f5a4c0321a09c8a0c" ns2:_="" ns3:_="">
    <xsd:import namespace="84ac0c71-efa5-42b9-9b96-5d6fe140d959"/>
    <xsd:import namespace="e4a0cfb5-190f-43ad-aca7-a0ce7fd136f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ac0c71-efa5-42b9-9b96-5d6fe140d9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77d288e-4177-4915-ac7a-afd25df9e8c7"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a0cfb5-190f-43ad-aca7-a0ce7fd136f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b870dcc-faff-4275-8303-aa72171c6c26}" ma:internalName="TaxCatchAll" ma:showField="CatchAllData" ma:web="e4a0cfb5-190f-43ad-aca7-a0ce7fd136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974C25-84BD-42C3-969A-3167418313AB}">
  <ds:schemaRefs>
    <ds:schemaRef ds:uri="http://schemas.microsoft.com/office/2006/metadata/properties"/>
    <ds:schemaRef ds:uri="http://schemas.microsoft.com/office/infopath/2007/PartnerControls"/>
    <ds:schemaRef ds:uri="e4a0cfb5-190f-43ad-aca7-a0ce7fd136fc"/>
    <ds:schemaRef ds:uri="84ac0c71-efa5-42b9-9b96-5d6fe140d959"/>
  </ds:schemaRefs>
</ds:datastoreItem>
</file>

<file path=customXml/itemProps2.xml><?xml version="1.0" encoding="utf-8"?>
<ds:datastoreItem xmlns:ds="http://schemas.openxmlformats.org/officeDocument/2006/customXml" ds:itemID="{9BF737F7-4267-4A88-B3EB-79ADF33CB28B}">
  <ds:schemaRefs>
    <ds:schemaRef ds:uri="http://schemas.openxmlformats.org/officeDocument/2006/bibliography"/>
  </ds:schemaRefs>
</ds:datastoreItem>
</file>

<file path=customXml/itemProps3.xml><?xml version="1.0" encoding="utf-8"?>
<ds:datastoreItem xmlns:ds="http://schemas.openxmlformats.org/officeDocument/2006/customXml" ds:itemID="{AF343DAE-A932-48B5-AFFB-34344D5225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ac0c71-efa5-42b9-9b96-5d6fe140d959"/>
    <ds:schemaRef ds:uri="e4a0cfb5-190f-43ad-aca7-a0ce7fd136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331834F-6293-4ADA-AAE4-AFEF2FE061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3910</Words>
  <Characters>22154</Characters>
  <Application>Microsoft Office Word</Application>
  <DocSecurity>4</DocSecurity>
  <Lines>184</Lines>
  <Paragraphs>52</Paragraphs>
  <ScaleCrop>false</ScaleCrop>
  <HeadingPairs>
    <vt:vector size="2" baseType="variant">
      <vt:variant>
        <vt:lpstr>Title</vt:lpstr>
      </vt:variant>
      <vt:variant>
        <vt:i4>1</vt:i4>
      </vt:variant>
    </vt:vector>
  </HeadingPairs>
  <TitlesOfParts>
    <vt:vector size="1" baseType="lpstr">
      <vt:lpstr>Template</vt:lpstr>
    </vt:vector>
  </TitlesOfParts>
  <Manager/>
  <Company>Lexipol</Company>
  <LinksUpToDate>false</LinksUpToDate>
  <CharactersWithSpaces>26012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dc:title>
  <dc:subject/>
  <dc:creator>Scott Nelson/RTPD</dc:creator>
  <cp:keywords/>
  <dc:description/>
  <cp:lastModifiedBy>Scott Nelson/RTPD</cp:lastModifiedBy>
  <cp:revision>2</cp:revision>
  <cp:lastPrinted>2022-08-09T16:14:00Z</cp:lastPrinted>
  <dcterms:created xsi:type="dcterms:W3CDTF">2024-04-04T17:30:00Z</dcterms:created>
  <dcterms:modified xsi:type="dcterms:W3CDTF">2024-04-04T17:30:00Z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b2d03de-8653-446a-837c-cee473cc71db_Enabled">
    <vt:lpwstr>True</vt:lpwstr>
  </property>
  <property fmtid="{D5CDD505-2E9C-101B-9397-08002B2CF9AE}" pid="3" name="MSIP_Label_ab2d03de-8653-446a-837c-cee473cc71db_SiteId">
    <vt:lpwstr>90ff0581-9e84-4a31-856c-71ad7cd5b6cd</vt:lpwstr>
  </property>
  <property fmtid="{D5CDD505-2E9C-101B-9397-08002B2CF9AE}" pid="4" name="MSIP_Label_ab2d03de-8653-446a-837c-cee473cc71db_Owner">
    <vt:lpwstr>MPeoples@lexipol.com</vt:lpwstr>
  </property>
  <property fmtid="{D5CDD505-2E9C-101B-9397-08002B2CF9AE}" pid="5" name="MSIP_Label_ab2d03de-8653-446a-837c-cee473cc71db_SetDate">
    <vt:lpwstr>2022-08-09T16:13:34.6537449Z</vt:lpwstr>
  </property>
  <property fmtid="{D5CDD505-2E9C-101B-9397-08002B2CF9AE}" pid="6" name="MSIP_Label_ab2d03de-8653-446a-837c-cee473cc71db_Name">
    <vt:lpwstr>Lexipol - Internal</vt:lpwstr>
  </property>
  <property fmtid="{D5CDD505-2E9C-101B-9397-08002B2CF9AE}" pid="7" name="MSIP_Label_ab2d03de-8653-446a-837c-cee473cc71db_Application">
    <vt:lpwstr>Microsoft Azure Information Protection</vt:lpwstr>
  </property>
  <property fmtid="{D5CDD505-2E9C-101B-9397-08002B2CF9AE}" pid="8" name="MSIP_Label_ab2d03de-8653-446a-837c-cee473cc71db_Extended_MSFT_Method">
    <vt:lpwstr>Automatic</vt:lpwstr>
  </property>
  <property fmtid="{D5CDD505-2E9C-101B-9397-08002B2CF9AE}" pid="9" name="Sensitivity">
    <vt:lpwstr>Lexipol - Internal</vt:lpwstr>
  </property>
  <property fmtid="{D5CDD505-2E9C-101B-9397-08002B2CF9AE}" pid="10" name="ContentTypeId">
    <vt:lpwstr>0x010100BCE2E264C1A1C047963E7F1A5C155CDF</vt:lpwstr>
  </property>
  <property fmtid="{D5CDD505-2E9C-101B-9397-08002B2CF9AE}" pid="11" name="MediaServiceImageTags">
    <vt:lpwstr/>
  </property>
</Properties>
</file>